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173"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035"/>
        <w:gridCol w:w="6138"/>
      </w:tblGrid>
      <w:tr w:rsidR="001C739F" w:rsidRPr="001C739F" w14:paraId="1440E76C" w14:textId="77777777" w:rsidTr="002C35A4">
        <w:trPr>
          <w:trHeight w:val="557"/>
        </w:trPr>
        <w:tc>
          <w:tcPr>
            <w:tcW w:w="3035" w:type="dxa"/>
          </w:tcPr>
          <w:p w14:paraId="6C135761" w14:textId="77777777" w:rsidR="001C739F" w:rsidRPr="001C739F" w:rsidRDefault="001C739F" w:rsidP="001C739F">
            <w:pPr>
              <w:ind w:right="51"/>
              <w:jc w:val="both"/>
              <w:rPr>
                <w:rFonts w:ascii="Arial" w:hAnsi="Arial" w:cs="Arial"/>
                <w:b/>
                <w:bCs/>
                <w:sz w:val="24"/>
                <w:szCs w:val="24"/>
                <w:u w:val="single"/>
                <w:lang w:val="es-ES"/>
              </w:rPr>
            </w:pPr>
            <w:bookmarkStart w:id="0" w:name="_GoBack"/>
            <w:bookmarkEnd w:id="0"/>
            <w:r w:rsidRPr="001C739F">
              <w:rPr>
                <w:rFonts w:ascii="Arial" w:hAnsi="Arial" w:cs="Arial"/>
                <w:b/>
                <w:bCs/>
                <w:sz w:val="24"/>
                <w:szCs w:val="24"/>
                <w:lang w:val="es-ES"/>
              </w:rPr>
              <w:t>Dependencia:</w:t>
            </w:r>
          </w:p>
        </w:tc>
        <w:tc>
          <w:tcPr>
            <w:tcW w:w="6138" w:type="dxa"/>
          </w:tcPr>
          <w:p w14:paraId="3D0C19A7" w14:textId="77777777" w:rsidR="001C739F" w:rsidRPr="001C739F" w:rsidRDefault="001C739F" w:rsidP="001C739F">
            <w:pPr>
              <w:ind w:right="51"/>
              <w:jc w:val="both"/>
              <w:rPr>
                <w:rFonts w:ascii="Arial" w:hAnsi="Arial" w:cs="Arial"/>
                <w:b/>
                <w:sz w:val="24"/>
                <w:szCs w:val="24"/>
                <w:lang w:val="es-ES"/>
              </w:rPr>
            </w:pPr>
            <w:r w:rsidRPr="001C739F">
              <w:rPr>
                <w:rFonts w:ascii="Arial" w:hAnsi="Arial" w:cs="Arial"/>
                <w:b/>
                <w:sz w:val="24"/>
                <w:szCs w:val="24"/>
                <w:lang w:val="es-ES"/>
              </w:rPr>
              <w:t>GRUPO INTERNO DE TRABAJO DE INSTRUCCIÓN DISCIPLINARIA -GITID. OFICINA DE CONTROL ÚNICO DISCIPLINARIO.</w:t>
            </w:r>
          </w:p>
        </w:tc>
      </w:tr>
      <w:tr w:rsidR="001C739F" w:rsidRPr="001C739F" w14:paraId="015AB106" w14:textId="77777777" w:rsidTr="002C35A4">
        <w:trPr>
          <w:trHeight w:val="267"/>
        </w:trPr>
        <w:tc>
          <w:tcPr>
            <w:tcW w:w="3035" w:type="dxa"/>
          </w:tcPr>
          <w:p w14:paraId="18FAE637" w14:textId="77777777" w:rsidR="001C739F" w:rsidRPr="001C739F" w:rsidRDefault="001C739F" w:rsidP="001C739F">
            <w:pPr>
              <w:ind w:right="51"/>
              <w:jc w:val="both"/>
              <w:rPr>
                <w:rFonts w:ascii="Arial" w:hAnsi="Arial" w:cs="Arial"/>
                <w:b/>
                <w:bCs/>
                <w:sz w:val="24"/>
                <w:szCs w:val="24"/>
                <w:u w:val="single"/>
                <w:lang w:val="es-ES"/>
              </w:rPr>
            </w:pPr>
            <w:r w:rsidRPr="001C739F">
              <w:rPr>
                <w:rFonts w:ascii="Arial" w:hAnsi="Arial" w:cs="Arial"/>
                <w:b/>
                <w:bCs/>
                <w:sz w:val="24"/>
                <w:szCs w:val="24"/>
                <w:lang w:val="es-ES"/>
              </w:rPr>
              <w:t>Radicación Nº:</w:t>
            </w:r>
          </w:p>
        </w:tc>
        <w:tc>
          <w:tcPr>
            <w:tcW w:w="6138" w:type="dxa"/>
          </w:tcPr>
          <w:p w14:paraId="6C5E867F" w14:textId="77777777" w:rsidR="001C739F" w:rsidRPr="001C739F" w:rsidRDefault="001C739F" w:rsidP="001C739F">
            <w:pPr>
              <w:ind w:right="51"/>
              <w:jc w:val="both"/>
              <w:rPr>
                <w:rFonts w:ascii="Arial" w:hAnsi="Arial" w:cs="Arial"/>
                <w:sz w:val="24"/>
                <w:szCs w:val="24"/>
                <w:lang w:val="es-ES"/>
              </w:rPr>
            </w:pPr>
            <w:r w:rsidRPr="001C739F">
              <w:rPr>
                <w:rFonts w:ascii="Arial" w:hAnsi="Arial" w:cs="Arial"/>
                <w:sz w:val="24"/>
                <w:szCs w:val="24"/>
                <w:lang w:val="es-ES"/>
              </w:rPr>
              <w:t>XX-XX</w:t>
            </w:r>
          </w:p>
        </w:tc>
      </w:tr>
      <w:tr w:rsidR="001C739F" w:rsidRPr="001C739F" w14:paraId="2EF19068" w14:textId="77777777" w:rsidTr="002C35A4">
        <w:trPr>
          <w:trHeight w:val="279"/>
        </w:trPr>
        <w:tc>
          <w:tcPr>
            <w:tcW w:w="3035" w:type="dxa"/>
          </w:tcPr>
          <w:p w14:paraId="0F45E276" w14:textId="77777777" w:rsidR="001C739F" w:rsidRPr="001C739F" w:rsidRDefault="001C739F" w:rsidP="001C739F">
            <w:pPr>
              <w:ind w:right="51"/>
              <w:jc w:val="both"/>
              <w:rPr>
                <w:rFonts w:ascii="Arial" w:hAnsi="Arial" w:cs="Arial"/>
                <w:b/>
                <w:bCs/>
                <w:sz w:val="24"/>
                <w:szCs w:val="24"/>
                <w:u w:val="single"/>
                <w:lang w:val="es-ES"/>
              </w:rPr>
            </w:pPr>
            <w:r w:rsidRPr="001C739F">
              <w:rPr>
                <w:rFonts w:ascii="Arial" w:hAnsi="Arial" w:cs="Arial"/>
                <w:b/>
                <w:bCs/>
                <w:sz w:val="24"/>
                <w:szCs w:val="24"/>
                <w:lang w:val="es-ES"/>
              </w:rPr>
              <w:t>Investigado:</w:t>
            </w:r>
          </w:p>
        </w:tc>
        <w:tc>
          <w:tcPr>
            <w:tcW w:w="6138" w:type="dxa"/>
          </w:tcPr>
          <w:p w14:paraId="070D93F3" w14:textId="77777777" w:rsidR="001C739F" w:rsidRPr="001C739F" w:rsidRDefault="001C739F" w:rsidP="001C739F">
            <w:pPr>
              <w:ind w:right="51"/>
              <w:jc w:val="both"/>
              <w:rPr>
                <w:rFonts w:ascii="Arial" w:hAnsi="Arial" w:cs="Arial"/>
                <w:b/>
                <w:sz w:val="24"/>
                <w:szCs w:val="24"/>
                <w:lang w:val="es-ES"/>
              </w:rPr>
            </w:pPr>
            <w:r w:rsidRPr="001C739F">
              <w:rPr>
                <w:rFonts w:ascii="Arial" w:hAnsi="Arial" w:cs="Arial"/>
                <w:b/>
                <w:sz w:val="24"/>
                <w:szCs w:val="24"/>
                <w:lang w:val="es-ES"/>
              </w:rPr>
              <w:t>XXXXXXXXXXXXXXXXX</w:t>
            </w:r>
          </w:p>
        </w:tc>
      </w:tr>
      <w:tr w:rsidR="001C739F" w:rsidRPr="001C739F" w14:paraId="288952E7" w14:textId="77777777" w:rsidTr="002C35A4">
        <w:trPr>
          <w:trHeight w:val="279"/>
        </w:trPr>
        <w:tc>
          <w:tcPr>
            <w:tcW w:w="3035" w:type="dxa"/>
          </w:tcPr>
          <w:p w14:paraId="043DADAE" w14:textId="77777777" w:rsidR="001C739F" w:rsidRPr="001C739F" w:rsidRDefault="001C739F" w:rsidP="001C739F">
            <w:pPr>
              <w:ind w:right="51"/>
              <w:jc w:val="both"/>
              <w:rPr>
                <w:rFonts w:ascii="Arial" w:hAnsi="Arial" w:cs="Arial"/>
                <w:b/>
                <w:bCs/>
                <w:sz w:val="24"/>
                <w:szCs w:val="24"/>
                <w:u w:val="single"/>
                <w:lang w:val="es-ES"/>
              </w:rPr>
            </w:pPr>
            <w:r w:rsidRPr="001C739F">
              <w:rPr>
                <w:rFonts w:ascii="Arial" w:hAnsi="Arial" w:cs="Arial"/>
                <w:b/>
                <w:bCs/>
                <w:sz w:val="24"/>
                <w:szCs w:val="24"/>
                <w:lang w:val="es-ES"/>
              </w:rPr>
              <w:t xml:space="preserve">Cargo y Dependencia: </w:t>
            </w:r>
          </w:p>
        </w:tc>
        <w:tc>
          <w:tcPr>
            <w:tcW w:w="6138" w:type="dxa"/>
          </w:tcPr>
          <w:p w14:paraId="4D3C9768" w14:textId="77777777" w:rsidR="001C739F" w:rsidRPr="001C739F" w:rsidRDefault="001C739F" w:rsidP="001C739F">
            <w:pPr>
              <w:ind w:right="51"/>
              <w:jc w:val="both"/>
              <w:rPr>
                <w:rFonts w:ascii="Arial" w:hAnsi="Arial" w:cs="Arial"/>
                <w:sz w:val="24"/>
                <w:szCs w:val="24"/>
                <w:lang w:val="es-ES"/>
              </w:rPr>
            </w:pPr>
            <w:r w:rsidRPr="001C739F">
              <w:rPr>
                <w:rFonts w:ascii="Arial" w:hAnsi="Arial" w:cs="Arial"/>
                <w:sz w:val="24"/>
                <w:szCs w:val="24"/>
                <w:lang w:val="es-ES"/>
              </w:rPr>
              <w:t xml:space="preserve">XXXXXXXXXXXXXXXX </w:t>
            </w:r>
          </w:p>
        </w:tc>
      </w:tr>
      <w:tr w:rsidR="001C739F" w:rsidRPr="001C739F" w14:paraId="4D82522A" w14:textId="77777777" w:rsidTr="002C35A4">
        <w:trPr>
          <w:trHeight w:val="279"/>
        </w:trPr>
        <w:tc>
          <w:tcPr>
            <w:tcW w:w="3035" w:type="dxa"/>
          </w:tcPr>
          <w:p w14:paraId="373E291B" w14:textId="77777777" w:rsidR="001C739F" w:rsidRPr="001C739F" w:rsidRDefault="001C739F" w:rsidP="001C739F">
            <w:pPr>
              <w:ind w:right="51"/>
              <w:jc w:val="both"/>
              <w:rPr>
                <w:rFonts w:ascii="Arial" w:hAnsi="Arial" w:cs="Arial"/>
                <w:b/>
                <w:bCs/>
                <w:sz w:val="24"/>
                <w:szCs w:val="24"/>
                <w:u w:val="single"/>
                <w:lang w:val="es-ES"/>
              </w:rPr>
            </w:pPr>
            <w:r w:rsidRPr="001C739F">
              <w:rPr>
                <w:rFonts w:ascii="Arial" w:hAnsi="Arial" w:cs="Arial"/>
                <w:b/>
                <w:bCs/>
                <w:sz w:val="24"/>
                <w:szCs w:val="24"/>
                <w:lang w:val="es-ES"/>
              </w:rPr>
              <w:t>Quejosa:</w:t>
            </w:r>
          </w:p>
        </w:tc>
        <w:tc>
          <w:tcPr>
            <w:tcW w:w="6138" w:type="dxa"/>
          </w:tcPr>
          <w:p w14:paraId="66BBCBB2" w14:textId="77777777" w:rsidR="001C739F" w:rsidRPr="001C739F" w:rsidRDefault="001C739F" w:rsidP="001C739F">
            <w:pPr>
              <w:ind w:right="51"/>
              <w:jc w:val="both"/>
              <w:rPr>
                <w:rFonts w:ascii="Arial" w:hAnsi="Arial" w:cs="Arial"/>
                <w:b/>
                <w:sz w:val="24"/>
                <w:szCs w:val="24"/>
                <w:lang w:val="es-ES"/>
              </w:rPr>
            </w:pPr>
            <w:r w:rsidRPr="001C739F">
              <w:rPr>
                <w:rFonts w:ascii="Arial" w:hAnsi="Arial" w:cs="Arial"/>
                <w:b/>
                <w:sz w:val="24"/>
                <w:szCs w:val="24"/>
                <w:lang w:val="es-ES"/>
              </w:rPr>
              <w:t xml:space="preserve">XXXXXXXXXXXXXXXXXXXX </w:t>
            </w:r>
          </w:p>
        </w:tc>
      </w:tr>
      <w:tr w:rsidR="001C739F" w:rsidRPr="001C739F" w14:paraId="22B95164" w14:textId="77777777" w:rsidTr="002C35A4">
        <w:trPr>
          <w:trHeight w:val="279"/>
        </w:trPr>
        <w:tc>
          <w:tcPr>
            <w:tcW w:w="3035" w:type="dxa"/>
          </w:tcPr>
          <w:p w14:paraId="1B9701AE" w14:textId="77777777" w:rsidR="001C739F" w:rsidRPr="001C739F" w:rsidRDefault="001C739F" w:rsidP="001C739F">
            <w:pPr>
              <w:ind w:right="51"/>
              <w:jc w:val="both"/>
              <w:rPr>
                <w:rFonts w:ascii="Arial" w:hAnsi="Arial" w:cs="Arial"/>
                <w:b/>
                <w:bCs/>
                <w:sz w:val="24"/>
                <w:szCs w:val="24"/>
                <w:u w:val="single"/>
                <w:lang w:val="es-ES"/>
              </w:rPr>
            </w:pPr>
            <w:r w:rsidRPr="001C739F">
              <w:rPr>
                <w:rFonts w:ascii="Arial" w:hAnsi="Arial" w:cs="Arial"/>
                <w:b/>
                <w:bCs/>
                <w:sz w:val="24"/>
                <w:szCs w:val="24"/>
                <w:lang w:val="es-ES"/>
              </w:rPr>
              <w:t>Fecha de los hechos:</w:t>
            </w:r>
          </w:p>
        </w:tc>
        <w:tc>
          <w:tcPr>
            <w:tcW w:w="6138" w:type="dxa"/>
          </w:tcPr>
          <w:p w14:paraId="0B2843AF" w14:textId="77777777" w:rsidR="001C739F" w:rsidRPr="001C739F" w:rsidRDefault="001C739F" w:rsidP="001C739F">
            <w:pPr>
              <w:ind w:right="51"/>
              <w:jc w:val="both"/>
              <w:rPr>
                <w:rFonts w:ascii="Arial" w:hAnsi="Arial" w:cs="Arial"/>
                <w:sz w:val="24"/>
                <w:szCs w:val="24"/>
                <w:lang w:val="es-ES"/>
              </w:rPr>
            </w:pPr>
            <w:r w:rsidRPr="001C739F">
              <w:rPr>
                <w:rFonts w:ascii="Arial" w:hAnsi="Arial" w:cs="Arial"/>
                <w:sz w:val="24"/>
                <w:szCs w:val="24"/>
                <w:lang w:val="es-ES"/>
              </w:rPr>
              <w:t>XXXXXXXXXX</w:t>
            </w:r>
          </w:p>
        </w:tc>
      </w:tr>
      <w:tr w:rsidR="001C739F" w:rsidRPr="001C739F" w14:paraId="3EBC7BF2" w14:textId="77777777" w:rsidTr="002C35A4">
        <w:trPr>
          <w:trHeight w:val="546"/>
        </w:trPr>
        <w:tc>
          <w:tcPr>
            <w:tcW w:w="3035" w:type="dxa"/>
          </w:tcPr>
          <w:p w14:paraId="3A742160" w14:textId="77777777" w:rsidR="001C739F" w:rsidRPr="001C739F" w:rsidRDefault="001C739F" w:rsidP="001C739F">
            <w:pPr>
              <w:ind w:right="51"/>
              <w:jc w:val="both"/>
              <w:rPr>
                <w:rFonts w:ascii="Arial" w:hAnsi="Arial" w:cs="Arial"/>
                <w:b/>
                <w:bCs/>
                <w:sz w:val="24"/>
                <w:szCs w:val="24"/>
                <w:u w:val="single"/>
                <w:lang w:val="es-ES"/>
              </w:rPr>
            </w:pPr>
            <w:r w:rsidRPr="001C739F">
              <w:rPr>
                <w:rFonts w:ascii="Arial" w:hAnsi="Arial" w:cs="Arial"/>
                <w:b/>
                <w:bCs/>
                <w:sz w:val="24"/>
                <w:szCs w:val="24"/>
                <w:lang w:val="es-ES"/>
              </w:rPr>
              <w:t>Asunto:</w:t>
            </w:r>
          </w:p>
        </w:tc>
        <w:tc>
          <w:tcPr>
            <w:tcW w:w="6138" w:type="dxa"/>
          </w:tcPr>
          <w:p w14:paraId="1431349F" w14:textId="77777777" w:rsidR="001C739F" w:rsidRPr="001C739F" w:rsidRDefault="001C739F" w:rsidP="001C739F">
            <w:pPr>
              <w:ind w:right="51"/>
              <w:jc w:val="both"/>
              <w:rPr>
                <w:rFonts w:ascii="Arial" w:hAnsi="Arial" w:cs="Arial"/>
                <w:b/>
                <w:sz w:val="24"/>
                <w:szCs w:val="24"/>
              </w:rPr>
            </w:pPr>
            <w:r w:rsidRPr="001C739F">
              <w:rPr>
                <w:rFonts w:ascii="Arial" w:hAnsi="Arial" w:cs="Arial"/>
                <w:b/>
                <w:bCs/>
                <w:sz w:val="24"/>
                <w:szCs w:val="24"/>
              </w:rPr>
              <w:t xml:space="preserve">AUTO QUE RESUELVE SOBRE PROCEDENCIA DE UN RECURSO DE APELACION </w:t>
            </w:r>
            <w:r w:rsidRPr="001C739F">
              <w:rPr>
                <w:rFonts w:ascii="Arial" w:hAnsi="Arial" w:cs="Arial"/>
                <w:b/>
                <w:sz w:val="24"/>
                <w:szCs w:val="24"/>
                <w:lang w:val="es-ES"/>
              </w:rPr>
              <w:t>(ARTS. 131,132 y 134 de la LEY 1952 DE 2019)</w:t>
            </w:r>
          </w:p>
        </w:tc>
      </w:tr>
    </w:tbl>
    <w:p w14:paraId="2129EFBF" w14:textId="77777777" w:rsidR="00F25AE0" w:rsidRDefault="00F25AE0" w:rsidP="001C739F">
      <w:pPr>
        <w:spacing w:line="240" w:lineRule="auto"/>
        <w:ind w:right="-374"/>
        <w:jc w:val="both"/>
        <w:rPr>
          <w:rFonts w:cstheme="minorHAnsi"/>
          <w:b/>
          <w:bCs/>
          <w:noProof/>
          <w:sz w:val="24"/>
          <w:szCs w:val="24"/>
          <w:lang w:eastAsia="es-CO"/>
        </w:rPr>
      </w:pPr>
    </w:p>
    <w:p w14:paraId="75CA0662" w14:textId="06F93319" w:rsidR="001C739F" w:rsidRPr="001C739F" w:rsidRDefault="001C739F" w:rsidP="001C739F">
      <w:pPr>
        <w:spacing w:line="240" w:lineRule="auto"/>
        <w:ind w:right="-374"/>
        <w:jc w:val="both"/>
        <w:rPr>
          <w:rFonts w:ascii="Arial" w:hAnsi="Arial" w:cs="Arial"/>
          <w:sz w:val="24"/>
          <w:szCs w:val="24"/>
          <w:lang w:val="es-ES"/>
        </w:rPr>
      </w:pPr>
      <w:r w:rsidRPr="001C739F">
        <w:rPr>
          <w:rFonts w:ascii="Arial" w:hAnsi="Arial" w:cs="Arial"/>
          <w:sz w:val="24"/>
          <w:szCs w:val="24"/>
          <w:lang w:val="es-ES"/>
        </w:rPr>
        <w:t xml:space="preserve">Ibagué, </w:t>
      </w:r>
    </w:p>
    <w:p w14:paraId="6263D902" w14:textId="77777777" w:rsidR="001C739F" w:rsidRPr="001C739F" w:rsidRDefault="001C739F" w:rsidP="001C739F">
      <w:pPr>
        <w:spacing w:line="240" w:lineRule="auto"/>
        <w:ind w:right="-374"/>
        <w:jc w:val="center"/>
        <w:rPr>
          <w:rFonts w:ascii="Arial" w:hAnsi="Arial" w:cs="Arial"/>
          <w:b/>
          <w:sz w:val="24"/>
          <w:szCs w:val="24"/>
          <w:lang w:val="es-ES"/>
        </w:rPr>
      </w:pPr>
      <w:r w:rsidRPr="001C739F">
        <w:rPr>
          <w:rFonts w:ascii="Arial" w:hAnsi="Arial" w:cs="Arial"/>
          <w:b/>
          <w:sz w:val="24"/>
          <w:szCs w:val="24"/>
          <w:lang w:val="es-ES"/>
        </w:rPr>
        <w:t>COMPETENCIA</w:t>
      </w:r>
    </w:p>
    <w:p w14:paraId="2B8901DC" w14:textId="77777777" w:rsidR="001C739F" w:rsidRPr="001C739F" w:rsidRDefault="001C739F" w:rsidP="001C739F">
      <w:pPr>
        <w:spacing w:line="240" w:lineRule="auto"/>
        <w:ind w:right="-374"/>
        <w:jc w:val="both"/>
        <w:rPr>
          <w:rFonts w:ascii="Arial" w:hAnsi="Arial" w:cs="Arial"/>
          <w:sz w:val="24"/>
          <w:szCs w:val="24"/>
          <w:lang w:val="es-ES"/>
        </w:rPr>
      </w:pPr>
      <w:r w:rsidRPr="001C739F">
        <w:rPr>
          <w:rFonts w:ascii="Arial" w:hAnsi="Arial" w:cs="Arial"/>
          <w:sz w:val="24"/>
          <w:szCs w:val="24"/>
          <w:lang w:val="es-ES"/>
        </w:rPr>
        <w:t xml:space="preserve">De conformidad a lo dispuesto en el artículo 93 de la Ley 1952 de 2019, modificado por el artículo 14 de la Ley 2094 de 2021 y el artículo 12 de la Ley 1952 de 2019, modificado por el artículo 3 de la Ley 2094 de 2021, las diligencias allegadas son de Competencia del Grupo Interno de Trabajo de Instrucción Disciplinaria - GITID, conformado mediante Resolución </w:t>
      </w:r>
      <w:bookmarkStart w:id="1" w:name="_Hlk117517325"/>
      <w:r w:rsidRPr="001C739F">
        <w:rPr>
          <w:rFonts w:ascii="Arial" w:hAnsi="Arial" w:cs="Arial"/>
          <w:sz w:val="24"/>
          <w:szCs w:val="24"/>
          <w:lang w:val="es-ES"/>
        </w:rPr>
        <w:t>No. 0018 del 25 de marzo de 2022 y Resolución No. 028 del 29 de abril del 2022.</w:t>
      </w:r>
      <w:bookmarkEnd w:id="1"/>
    </w:p>
    <w:p w14:paraId="4219307C" w14:textId="77777777" w:rsidR="001C739F" w:rsidRPr="001C739F" w:rsidRDefault="001C739F" w:rsidP="001C739F">
      <w:pPr>
        <w:spacing w:line="240" w:lineRule="auto"/>
        <w:ind w:right="-374"/>
        <w:jc w:val="both"/>
        <w:rPr>
          <w:rFonts w:ascii="Arial" w:hAnsi="Arial" w:cs="Arial"/>
          <w:sz w:val="24"/>
          <w:szCs w:val="24"/>
          <w:lang w:val="es-ES"/>
        </w:rPr>
      </w:pPr>
    </w:p>
    <w:p w14:paraId="5B65DD89" w14:textId="77777777" w:rsidR="001C739F" w:rsidRPr="001C739F" w:rsidRDefault="001C739F" w:rsidP="001C739F">
      <w:pPr>
        <w:spacing w:line="240" w:lineRule="auto"/>
        <w:ind w:right="-374"/>
        <w:jc w:val="center"/>
        <w:rPr>
          <w:rFonts w:ascii="Arial" w:hAnsi="Arial" w:cs="Arial"/>
          <w:b/>
          <w:bCs/>
          <w:sz w:val="24"/>
          <w:szCs w:val="24"/>
          <w:lang w:val="es-ES"/>
        </w:rPr>
      </w:pPr>
      <w:r w:rsidRPr="001C739F">
        <w:rPr>
          <w:rFonts w:ascii="Arial" w:hAnsi="Arial" w:cs="Arial"/>
          <w:b/>
          <w:bCs/>
          <w:sz w:val="24"/>
          <w:szCs w:val="24"/>
          <w:lang w:val="es-ES"/>
        </w:rPr>
        <w:t>ANTECEDENTES</w:t>
      </w:r>
    </w:p>
    <w:p w14:paraId="6DF0BE76" w14:textId="6864BD3A" w:rsidR="001C739F" w:rsidRPr="001C739F" w:rsidRDefault="001C739F" w:rsidP="001C739F">
      <w:pPr>
        <w:widowControl w:val="0"/>
        <w:autoSpaceDE w:val="0"/>
        <w:autoSpaceDN w:val="0"/>
        <w:adjustRightInd w:val="0"/>
        <w:spacing w:after="0" w:line="240" w:lineRule="auto"/>
        <w:ind w:right="-374"/>
        <w:jc w:val="both"/>
        <w:rPr>
          <w:rFonts w:ascii="Arial" w:eastAsiaTheme="minorEastAsia" w:hAnsi="Arial" w:cs="Arial"/>
          <w:color w:val="000000"/>
          <w:sz w:val="24"/>
          <w:szCs w:val="24"/>
          <w:lang w:eastAsia="es-MX"/>
        </w:rPr>
      </w:pPr>
      <w:r w:rsidRPr="001C739F">
        <w:rPr>
          <w:rFonts w:ascii="Arial" w:eastAsiaTheme="minorEastAsia" w:hAnsi="Arial" w:cs="Arial"/>
          <w:color w:val="000000"/>
          <w:sz w:val="24"/>
          <w:szCs w:val="24"/>
          <w:lang w:eastAsia="es-MX"/>
        </w:rPr>
        <w:t xml:space="preserve">La Oficina de Control Único Disciplinario de la </w:t>
      </w:r>
      <w:r w:rsidR="009E07C2" w:rsidRPr="001C739F">
        <w:rPr>
          <w:rFonts w:ascii="Arial" w:eastAsiaTheme="minorEastAsia" w:hAnsi="Arial" w:cs="Arial"/>
          <w:color w:val="000000"/>
          <w:sz w:val="24"/>
          <w:szCs w:val="24"/>
          <w:lang w:eastAsia="es-MX"/>
        </w:rPr>
        <w:t>Alcaldía</w:t>
      </w:r>
      <w:r w:rsidRPr="001C739F">
        <w:rPr>
          <w:rFonts w:ascii="Arial" w:eastAsiaTheme="minorEastAsia" w:hAnsi="Arial" w:cs="Arial"/>
          <w:color w:val="000000"/>
          <w:sz w:val="24"/>
          <w:szCs w:val="24"/>
          <w:lang w:eastAsia="es-MX"/>
        </w:rPr>
        <w:t xml:space="preserve"> de Ibagué, en su momento procesal, profirió el Auto de fecha XX de marzo de 20</w:t>
      </w:r>
      <w:r>
        <w:rPr>
          <w:rFonts w:ascii="Arial" w:eastAsiaTheme="minorEastAsia" w:hAnsi="Arial" w:cs="Arial"/>
          <w:color w:val="000000"/>
          <w:sz w:val="24"/>
          <w:szCs w:val="24"/>
          <w:lang w:eastAsia="es-MX"/>
        </w:rPr>
        <w:t>XX</w:t>
      </w:r>
      <w:r w:rsidRPr="001C739F">
        <w:rPr>
          <w:rFonts w:ascii="Arial" w:eastAsiaTheme="minorEastAsia" w:hAnsi="Arial" w:cs="Arial"/>
          <w:color w:val="000000"/>
          <w:sz w:val="24"/>
          <w:szCs w:val="24"/>
          <w:lang w:eastAsia="es-MX"/>
        </w:rPr>
        <w:t xml:space="preserve">, dentro de la </w:t>
      </w:r>
      <w:r w:rsidR="009E07C2" w:rsidRPr="001C739F">
        <w:rPr>
          <w:rFonts w:ascii="Arial" w:eastAsiaTheme="minorEastAsia" w:hAnsi="Arial" w:cs="Arial"/>
          <w:color w:val="000000"/>
          <w:sz w:val="24"/>
          <w:szCs w:val="24"/>
          <w:lang w:eastAsia="es-MX"/>
        </w:rPr>
        <w:t>Investigación</w:t>
      </w:r>
      <w:r w:rsidRPr="001C739F">
        <w:rPr>
          <w:rFonts w:ascii="Arial" w:eastAsiaTheme="minorEastAsia" w:hAnsi="Arial" w:cs="Arial"/>
          <w:color w:val="000000"/>
          <w:sz w:val="24"/>
          <w:szCs w:val="24"/>
          <w:lang w:eastAsia="es-MX"/>
        </w:rPr>
        <w:t xml:space="preserve"> Disciplinaria de la Referencia, por medio del cual se ordenó; “</w:t>
      </w:r>
      <w:r w:rsidRPr="001C739F">
        <w:rPr>
          <w:rFonts w:ascii="Arial" w:eastAsiaTheme="minorEastAsia" w:hAnsi="Arial" w:cs="Arial"/>
          <w:i/>
          <w:color w:val="000000"/>
          <w:sz w:val="24"/>
          <w:szCs w:val="24"/>
          <w:lang w:eastAsia="es-MX"/>
        </w:rPr>
        <w:t xml:space="preserve">Ordenar la terminación y, en consecuencia, disponer el archivo definitivo del proceso en contra del señor </w:t>
      </w:r>
      <w:r>
        <w:rPr>
          <w:rFonts w:ascii="Arial" w:eastAsiaTheme="minorEastAsia" w:hAnsi="Arial" w:cs="Arial"/>
          <w:i/>
          <w:color w:val="000000"/>
          <w:sz w:val="24"/>
          <w:szCs w:val="24"/>
          <w:lang w:eastAsia="es-MX"/>
        </w:rPr>
        <w:t>XXXXXXX</w:t>
      </w:r>
      <w:r w:rsidRPr="001C739F">
        <w:rPr>
          <w:rFonts w:ascii="Arial" w:eastAsiaTheme="minorEastAsia" w:hAnsi="Arial" w:cs="Arial"/>
          <w:i/>
          <w:color w:val="000000"/>
          <w:sz w:val="24"/>
          <w:szCs w:val="24"/>
          <w:lang w:eastAsia="es-MX"/>
        </w:rPr>
        <w:t xml:space="preserve">, en su calidad de </w:t>
      </w:r>
      <w:r>
        <w:rPr>
          <w:rFonts w:ascii="Arial" w:eastAsiaTheme="minorEastAsia" w:hAnsi="Arial" w:cs="Arial"/>
          <w:i/>
          <w:color w:val="000000"/>
          <w:sz w:val="24"/>
          <w:szCs w:val="24"/>
          <w:lang w:eastAsia="es-MX"/>
        </w:rPr>
        <w:t>XXXXX</w:t>
      </w:r>
      <w:r w:rsidRPr="001C739F">
        <w:rPr>
          <w:rFonts w:ascii="Arial" w:eastAsiaTheme="minorEastAsia" w:hAnsi="Arial" w:cs="Arial"/>
          <w:i/>
          <w:color w:val="000000"/>
          <w:sz w:val="24"/>
          <w:szCs w:val="24"/>
          <w:lang w:eastAsia="es-MX"/>
        </w:rPr>
        <w:t xml:space="preserve"> de Ibagué” (..) </w:t>
      </w:r>
    </w:p>
    <w:p w14:paraId="47C7B212" w14:textId="77777777" w:rsidR="001C739F" w:rsidRPr="001C739F" w:rsidRDefault="001C739F" w:rsidP="001C739F">
      <w:pPr>
        <w:widowControl w:val="0"/>
        <w:autoSpaceDE w:val="0"/>
        <w:autoSpaceDN w:val="0"/>
        <w:adjustRightInd w:val="0"/>
        <w:spacing w:after="0" w:line="240" w:lineRule="auto"/>
        <w:ind w:right="-374"/>
        <w:jc w:val="both"/>
        <w:rPr>
          <w:rFonts w:ascii="Arial" w:eastAsiaTheme="minorEastAsia" w:hAnsi="Arial" w:cs="Arial"/>
          <w:color w:val="000000"/>
          <w:sz w:val="24"/>
          <w:szCs w:val="24"/>
          <w:lang w:eastAsia="es-MX"/>
        </w:rPr>
      </w:pPr>
    </w:p>
    <w:p w14:paraId="53074A75" w14:textId="042E8C5F" w:rsidR="001C739F" w:rsidRPr="001C739F" w:rsidRDefault="001C739F" w:rsidP="001C739F">
      <w:pPr>
        <w:widowControl w:val="0"/>
        <w:autoSpaceDE w:val="0"/>
        <w:autoSpaceDN w:val="0"/>
        <w:adjustRightInd w:val="0"/>
        <w:spacing w:after="0" w:line="240" w:lineRule="auto"/>
        <w:ind w:right="-374"/>
        <w:jc w:val="both"/>
        <w:rPr>
          <w:rFonts w:ascii="Arial" w:eastAsiaTheme="minorEastAsia" w:hAnsi="Arial" w:cs="Arial"/>
          <w:color w:val="000000"/>
          <w:sz w:val="24"/>
          <w:szCs w:val="24"/>
          <w:lang w:eastAsia="es-MX"/>
        </w:rPr>
      </w:pPr>
      <w:r w:rsidRPr="001C739F">
        <w:rPr>
          <w:rFonts w:ascii="Arial" w:eastAsiaTheme="minorEastAsia" w:hAnsi="Arial" w:cs="Arial"/>
          <w:color w:val="000000"/>
          <w:sz w:val="24"/>
          <w:szCs w:val="24"/>
          <w:lang w:eastAsia="es-MX"/>
        </w:rPr>
        <w:t xml:space="preserve">La quejosa, </w:t>
      </w:r>
      <w:r>
        <w:rPr>
          <w:rFonts w:ascii="Arial" w:eastAsiaTheme="minorEastAsia" w:hAnsi="Arial" w:cs="Arial"/>
          <w:color w:val="000000"/>
          <w:sz w:val="24"/>
          <w:szCs w:val="24"/>
          <w:lang w:eastAsia="es-MX"/>
        </w:rPr>
        <w:t>XXXXXX</w:t>
      </w:r>
      <w:r w:rsidRPr="001C739F">
        <w:rPr>
          <w:rFonts w:ascii="Arial" w:eastAsiaTheme="minorEastAsia" w:hAnsi="Arial" w:cs="Arial"/>
          <w:color w:val="000000"/>
          <w:sz w:val="24"/>
          <w:szCs w:val="24"/>
          <w:lang w:eastAsia="es-MX"/>
        </w:rPr>
        <w:t xml:space="preserve"> presentó escrito de apelación sustentado en debida forma ante el Grupo Interno de Trabajo de Instrucción Disciplinaria GITID, quien es competente para resolver de fondo la procedencia del respectivo recurso de apelación, toda vez que, es él encarga de avocar la respectiva etapa de instrucción de los procesos Disciplinarios que cursan en contra de los Servidores públicos de la planta Global de la </w:t>
      </w:r>
      <w:r w:rsidR="009E07C2" w:rsidRPr="001C739F">
        <w:rPr>
          <w:rFonts w:ascii="Arial" w:eastAsiaTheme="minorEastAsia" w:hAnsi="Arial" w:cs="Arial"/>
          <w:color w:val="000000"/>
          <w:sz w:val="24"/>
          <w:szCs w:val="24"/>
          <w:lang w:eastAsia="es-MX"/>
        </w:rPr>
        <w:t>Alcaldía</w:t>
      </w:r>
      <w:r w:rsidRPr="001C739F">
        <w:rPr>
          <w:rFonts w:ascii="Arial" w:eastAsiaTheme="minorEastAsia" w:hAnsi="Arial" w:cs="Arial"/>
          <w:color w:val="000000"/>
          <w:sz w:val="24"/>
          <w:szCs w:val="24"/>
          <w:lang w:eastAsia="es-MX"/>
        </w:rPr>
        <w:t xml:space="preserve"> de Ibagué, lo anterior, en vista de  que, el proceso Disciplinario de la referencia cursa en etapa </w:t>
      </w:r>
      <w:r>
        <w:rPr>
          <w:rFonts w:ascii="Arial" w:eastAsiaTheme="minorEastAsia" w:hAnsi="Arial" w:cs="Arial"/>
          <w:color w:val="000000"/>
          <w:sz w:val="24"/>
          <w:szCs w:val="24"/>
          <w:lang w:eastAsia="es-MX"/>
        </w:rPr>
        <w:t>de instrucción</w:t>
      </w:r>
      <w:r w:rsidRPr="001C739F">
        <w:rPr>
          <w:rFonts w:ascii="Arial" w:eastAsiaTheme="minorEastAsia" w:hAnsi="Arial" w:cs="Arial"/>
          <w:color w:val="000000"/>
          <w:sz w:val="24"/>
          <w:szCs w:val="24"/>
          <w:lang w:eastAsia="es-MX"/>
        </w:rPr>
        <w:t>.</w:t>
      </w:r>
    </w:p>
    <w:p w14:paraId="59C05640" w14:textId="77777777" w:rsidR="001C739F" w:rsidRPr="001C739F" w:rsidRDefault="001C739F" w:rsidP="001C739F">
      <w:pPr>
        <w:widowControl w:val="0"/>
        <w:autoSpaceDE w:val="0"/>
        <w:autoSpaceDN w:val="0"/>
        <w:adjustRightInd w:val="0"/>
        <w:spacing w:after="0" w:line="240" w:lineRule="auto"/>
        <w:ind w:right="-374"/>
        <w:jc w:val="both"/>
        <w:rPr>
          <w:rFonts w:ascii="Arial" w:eastAsiaTheme="minorEastAsia" w:hAnsi="Arial" w:cs="Arial"/>
          <w:color w:val="000000"/>
          <w:sz w:val="24"/>
          <w:szCs w:val="24"/>
          <w:lang w:eastAsia="es-MX"/>
        </w:rPr>
      </w:pPr>
    </w:p>
    <w:p w14:paraId="42B9B6BB" w14:textId="77777777" w:rsidR="001C739F" w:rsidRPr="001C739F" w:rsidRDefault="001C739F" w:rsidP="001C739F">
      <w:pPr>
        <w:widowControl w:val="0"/>
        <w:autoSpaceDE w:val="0"/>
        <w:autoSpaceDN w:val="0"/>
        <w:adjustRightInd w:val="0"/>
        <w:spacing w:after="0" w:line="240" w:lineRule="auto"/>
        <w:ind w:right="-374"/>
        <w:jc w:val="both"/>
        <w:rPr>
          <w:rFonts w:ascii="Arial" w:eastAsiaTheme="minorEastAsia" w:hAnsi="Arial" w:cs="Arial"/>
          <w:color w:val="000000"/>
          <w:sz w:val="24"/>
          <w:szCs w:val="24"/>
          <w:lang w:eastAsia="es-MX"/>
        </w:rPr>
      </w:pPr>
      <w:r w:rsidRPr="001C739F">
        <w:rPr>
          <w:rFonts w:ascii="Arial" w:eastAsiaTheme="minorEastAsia" w:hAnsi="Arial" w:cs="Arial"/>
          <w:color w:val="000000"/>
          <w:sz w:val="24"/>
          <w:szCs w:val="24"/>
          <w:lang w:eastAsia="es-MX"/>
        </w:rPr>
        <w:t xml:space="preserve">En efecto, la recurrente impugnando la decisión adoptada dentro del término legalmente establecido así: la decisión es de marzo </w:t>
      </w:r>
      <w:r>
        <w:rPr>
          <w:rFonts w:ascii="Arial" w:eastAsiaTheme="minorEastAsia" w:hAnsi="Arial" w:cs="Arial"/>
          <w:color w:val="000000"/>
          <w:sz w:val="24"/>
          <w:szCs w:val="24"/>
          <w:lang w:eastAsia="es-MX"/>
        </w:rPr>
        <w:t>XX</w:t>
      </w:r>
      <w:r w:rsidRPr="001C739F">
        <w:rPr>
          <w:rFonts w:ascii="Arial" w:eastAsiaTheme="minorEastAsia" w:hAnsi="Arial" w:cs="Arial"/>
          <w:color w:val="000000"/>
          <w:sz w:val="24"/>
          <w:szCs w:val="24"/>
          <w:lang w:eastAsia="es-MX"/>
        </w:rPr>
        <w:t xml:space="preserve"> del 20</w:t>
      </w:r>
      <w:r>
        <w:rPr>
          <w:rFonts w:ascii="Arial" w:eastAsiaTheme="minorEastAsia" w:hAnsi="Arial" w:cs="Arial"/>
          <w:color w:val="000000"/>
          <w:sz w:val="24"/>
          <w:szCs w:val="24"/>
          <w:lang w:eastAsia="es-MX"/>
        </w:rPr>
        <w:t>X</w:t>
      </w:r>
      <w:r w:rsidRPr="001C739F">
        <w:rPr>
          <w:rFonts w:ascii="Arial" w:eastAsiaTheme="minorEastAsia" w:hAnsi="Arial" w:cs="Arial"/>
          <w:color w:val="000000"/>
          <w:sz w:val="24"/>
          <w:szCs w:val="24"/>
          <w:lang w:eastAsia="es-MX"/>
        </w:rPr>
        <w:t xml:space="preserve"> y la comunicación a la quejosa fue puesta correo el día </w:t>
      </w:r>
      <w:r>
        <w:rPr>
          <w:rFonts w:ascii="Arial" w:eastAsiaTheme="minorEastAsia" w:hAnsi="Arial" w:cs="Arial"/>
          <w:color w:val="000000"/>
          <w:sz w:val="24"/>
          <w:szCs w:val="24"/>
          <w:lang w:eastAsia="es-MX"/>
        </w:rPr>
        <w:t>X</w:t>
      </w:r>
      <w:r w:rsidRPr="001C739F">
        <w:rPr>
          <w:rFonts w:ascii="Arial" w:eastAsiaTheme="minorEastAsia" w:hAnsi="Arial" w:cs="Arial"/>
          <w:color w:val="000000"/>
          <w:sz w:val="24"/>
          <w:szCs w:val="24"/>
          <w:lang w:eastAsia="es-MX"/>
        </w:rPr>
        <w:t xml:space="preserve"> de agosto del 20</w:t>
      </w:r>
      <w:r>
        <w:rPr>
          <w:rFonts w:ascii="Arial" w:eastAsiaTheme="minorEastAsia" w:hAnsi="Arial" w:cs="Arial"/>
          <w:color w:val="000000"/>
          <w:sz w:val="24"/>
          <w:szCs w:val="24"/>
          <w:lang w:eastAsia="es-MX"/>
        </w:rPr>
        <w:t>XX</w:t>
      </w:r>
      <w:r w:rsidRPr="001C739F">
        <w:rPr>
          <w:rFonts w:ascii="Arial" w:eastAsiaTheme="minorEastAsia" w:hAnsi="Arial" w:cs="Arial"/>
          <w:color w:val="000000"/>
          <w:sz w:val="24"/>
          <w:szCs w:val="24"/>
          <w:lang w:eastAsia="es-MX"/>
        </w:rPr>
        <w:t xml:space="preserve">, es decir que después de los cinco días empezaron a correr los otros cinco más para interponer el recurso, los cuales se surtieron los días </w:t>
      </w:r>
      <w:r>
        <w:rPr>
          <w:rFonts w:ascii="Arial" w:eastAsiaTheme="minorEastAsia" w:hAnsi="Arial" w:cs="Arial"/>
          <w:color w:val="000000"/>
          <w:sz w:val="24"/>
          <w:szCs w:val="24"/>
          <w:lang w:eastAsia="es-MX"/>
        </w:rPr>
        <w:t>XXXX</w:t>
      </w:r>
      <w:r w:rsidRPr="001C739F">
        <w:rPr>
          <w:rFonts w:ascii="Arial" w:eastAsiaTheme="minorEastAsia" w:hAnsi="Arial" w:cs="Arial"/>
          <w:color w:val="000000"/>
          <w:sz w:val="24"/>
          <w:szCs w:val="24"/>
          <w:lang w:eastAsia="es-MX"/>
        </w:rPr>
        <w:t xml:space="preserve"> y </w:t>
      </w:r>
      <w:r>
        <w:rPr>
          <w:rFonts w:ascii="Arial" w:eastAsiaTheme="minorEastAsia" w:hAnsi="Arial" w:cs="Arial"/>
          <w:color w:val="000000"/>
          <w:sz w:val="24"/>
          <w:szCs w:val="24"/>
          <w:lang w:eastAsia="es-MX"/>
        </w:rPr>
        <w:t>XXX</w:t>
      </w:r>
      <w:r w:rsidRPr="001C739F">
        <w:rPr>
          <w:rFonts w:ascii="Arial" w:eastAsiaTheme="minorEastAsia" w:hAnsi="Arial" w:cs="Arial"/>
          <w:color w:val="000000"/>
          <w:sz w:val="24"/>
          <w:szCs w:val="24"/>
          <w:lang w:eastAsia="es-MX"/>
        </w:rPr>
        <w:t xml:space="preserve"> del mes de </w:t>
      </w:r>
      <w:r>
        <w:rPr>
          <w:rFonts w:ascii="Arial" w:eastAsiaTheme="minorEastAsia" w:hAnsi="Arial" w:cs="Arial"/>
          <w:color w:val="000000"/>
          <w:sz w:val="24"/>
          <w:szCs w:val="24"/>
          <w:lang w:eastAsia="es-MX"/>
        </w:rPr>
        <w:t>XXXX</w:t>
      </w:r>
      <w:r w:rsidRPr="001C739F">
        <w:rPr>
          <w:rFonts w:ascii="Arial" w:eastAsiaTheme="minorEastAsia" w:hAnsi="Arial" w:cs="Arial"/>
          <w:color w:val="000000"/>
          <w:sz w:val="24"/>
          <w:szCs w:val="24"/>
          <w:lang w:eastAsia="es-MX"/>
        </w:rPr>
        <w:t xml:space="preserve"> del 20</w:t>
      </w:r>
      <w:r>
        <w:rPr>
          <w:rFonts w:ascii="Arial" w:eastAsiaTheme="minorEastAsia" w:hAnsi="Arial" w:cs="Arial"/>
          <w:color w:val="000000"/>
          <w:sz w:val="24"/>
          <w:szCs w:val="24"/>
          <w:lang w:eastAsia="es-MX"/>
        </w:rPr>
        <w:t>XX</w:t>
      </w:r>
      <w:r w:rsidRPr="001C739F">
        <w:rPr>
          <w:rFonts w:ascii="Arial" w:eastAsiaTheme="minorEastAsia" w:hAnsi="Arial" w:cs="Arial"/>
          <w:color w:val="000000"/>
          <w:sz w:val="24"/>
          <w:szCs w:val="24"/>
          <w:lang w:eastAsia="es-MX"/>
        </w:rPr>
        <w:t xml:space="preserve">.  El recurso se presentó y sustentó el día </w:t>
      </w:r>
      <w:r>
        <w:rPr>
          <w:rFonts w:ascii="Arial" w:eastAsiaTheme="minorEastAsia" w:hAnsi="Arial" w:cs="Arial"/>
          <w:color w:val="000000"/>
          <w:sz w:val="24"/>
          <w:szCs w:val="24"/>
          <w:lang w:eastAsia="es-MX"/>
        </w:rPr>
        <w:t>XX</w:t>
      </w:r>
      <w:r w:rsidRPr="001C739F">
        <w:rPr>
          <w:rFonts w:ascii="Arial" w:eastAsiaTheme="minorEastAsia" w:hAnsi="Arial" w:cs="Arial"/>
          <w:color w:val="000000"/>
          <w:sz w:val="24"/>
          <w:szCs w:val="24"/>
          <w:lang w:eastAsia="es-MX"/>
        </w:rPr>
        <w:t xml:space="preserve"> del mes de agosto, dentro del término establecido conforme lo normado en los artículos 129 y 131 de la Ley 1952 de 2019, por lo que es procedente conceder el recurso de alzada en el efecto suspensivo, al tenor de lo establecido en el artículo 134 de la Ley 1952 del 2019.  </w:t>
      </w:r>
    </w:p>
    <w:p w14:paraId="69A409D5" w14:textId="77777777" w:rsidR="001C739F" w:rsidRPr="001C739F" w:rsidRDefault="001C739F" w:rsidP="001C739F">
      <w:pPr>
        <w:widowControl w:val="0"/>
        <w:autoSpaceDE w:val="0"/>
        <w:autoSpaceDN w:val="0"/>
        <w:adjustRightInd w:val="0"/>
        <w:spacing w:after="0" w:line="240" w:lineRule="auto"/>
        <w:ind w:right="-374"/>
        <w:jc w:val="both"/>
        <w:rPr>
          <w:rFonts w:ascii="Arial" w:eastAsiaTheme="minorEastAsia" w:hAnsi="Arial" w:cs="Arial"/>
          <w:color w:val="000000"/>
          <w:sz w:val="24"/>
          <w:szCs w:val="24"/>
          <w:lang w:eastAsia="es-MX"/>
        </w:rPr>
      </w:pPr>
    </w:p>
    <w:p w14:paraId="551A31C7" w14:textId="77777777" w:rsidR="001C739F" w:rsidRPr="001C739F" w:rsidRDefault="001C739F" w:rsidP="001C739F">
      <w:pPr>
        <w:widowControl w:val="0"/>
        <w:autoSpaceDE w:val="0"/>
        <w:autoSpaceDN w:val="0"/>
        <w:adjustRightInd w:val="0"/>
        <w:spacing w:after="0" w:line="240" w:lineRule="auto"/>
        <w:ind w:right="-374"/>
        <w:jc w:val="both"/>
        <w:rPr>
          <w:rFonts w:ascii="Arial" w:eastAsiaTheme="minorEastAsia" w:hAnsi="Arial" w:cs="Arial"/>
          <w:color w:val="000000"/>
          <w:sz w:val="24"/>
          <w:szCs w:val="24"/>
          <w:lang w:val="es-ES" w:eastAsia="es-MX"/>
        </w:rPr>
      </w:pPr>
      <w:r w:rsidRPr="001C739F">
        <w:rPr>
          <w:rFonts w:ascii="Arial" w:eastAsiaTheme="minorEastAsia" w:hAnsi="Arial" w:cs="Arial"/>
          <w:color w:val="000000"/>
          <w:sz w:val="24"/>
          <w:szCs w:val="24"/>
          <w:lang w:eastAsia="es-MX"/>
        </w:rPr>
        <w:lastRenderedPageBreak/>
        <w:t xml:space="preserve">En mérito de lo expuesto, </w:t>
      </w:r>
      <w:r w:rsidRPr="001C739F">
        <w:rPr>
          <w:rFonts w:ascii="Arial" w:eastAsiaTheme="minorEastAsia" w:hAnsi="Arial" w:cs="Arial"/>
          <w:color w:val="000000"/>
          <w:sz w:val="24"/>
          <w:szCs w:val="24"/>
          <w:lang w:val="es-ES" w:eastAsia="es-MX"/>
        </w:rPr>
        <w:t xml:space="preserve">la </w:t>
      </w:r>
      <w:r w:rsidRPr="001C739F">
        <w:rPr>
          <w:rFonts w:ascii="Arial" w:eastAsiaTheme="minorEastAsia" w:hAnsi="Arial" w:cs="Arial"/>
          <w:color w:val="000000"/>
          <w:sz w:val="24"/>
          <w:szCs w:val="24"/>
          <w:lang w:val="es-ES_tradnl" w:eastAsia="es-MX"/>
        </w:rPr>
        <w:t xml:space="preserve">Asesora del Grupo Interno de Trabajo de Instrucción Disciplinaria - GITID de </w:t>
      </w:r>
      <w:r w:rsidRPr="001C739F">
        <w:rPr>
          <w:rFonts w:ascii="Arial" w:eastAsiaTheme="minorEastAsia" w:hAnsi="Arial" w:cs="Arial"/>
          <w:color w:val="000000"/>
          <w:sz w:val="24"/>
          <w:szCs w:val="24"/>
          <w:lang w:val="es-ES" w:eastAsia="es-MX"/>
        </w:rPr>
        <w:t>la Oficina de Control Único Disciplinario, en uso de las facultades conferidas mencionadas,</w:t>
      </w:r>
    </w:p>
    <w:p w14:paraId="68F493BB" w14:textId="77777777" w:rsidR="001C739F" w:rsidRPr="001C739F" w:rsidRDefault="001C739F" w:rsidP="001C739F">
      <w:pPr>
        <w:widowControl w:val="0"/>
        <w:autoSpaceDE w:val="0"/>
        <w:autoSpaceDN w:val="0"/>
        <w:adjustRightInd w:val="0"/>
        <w:spacing w:after="0" w:line="240" w:lineRule="auto"/>
        <w:ind w:right="-374"/>
        <w:jc w:val="both"/>
        <w:rPr>
          <w:rFonts w:ascii="Arial" w:eastAsiaTheme="minorEastAsia" w:hAnsi="Arial" w:cs="Arial"/>
          <w:color w:val="000000"/>
          <w:sz w:val="24"/>
          <w:szCs w:val="24"/>
          <w:lang w:eastAsia="es-MX"/>
        </w:rPr>
      </w:pPr>
      <w:r w:rsidRPr="001C739F">
        <w:rPr>
          <w:rFonts w:ascii="Arial" w:eastAsiaTheme="minorEastAsia" w:hAnsi="Arial" w:cs="Arial"/>
          <w:color w:val="000000"/>
          <w:sz w:val="24"/>
          <w:szCs w:val="24"/>
          <w:lang w:eastAsia="es-MX"/>
        </w:rPr>
        <w:t xml:space="preserve"> </w:t>
      </w:r>
    </w:p>
    <w:p w14:paraId="09D4511E" w14:textId="77777777" w:rsidR="001C739F" w:rsidRPr="001C739F" w:rsidRDefault="001C739F" w:rsidP="001C739F">
      <w:pPr>
        <w:widowControl w:val="0"/>
        <w:autoSpaceDE w:val="0"/>
        <w:autoSpaceDN w:val="0"/>
        <w:adjustRightInd w:val="0"/>
        <w:spacing w:after="0" w:line="240" w:lineRule="auto"/>
        <w:ind w:left="10" w:right="-374"/>
        <w:jc w:val="center"/>
        <w:rPr>
          <w:rFonts w:ascii="Arial" w:eastAsiaTheme="minorEastAsia" w:hAnsi="Arial" w:cs="Arial"/>
          <w:b/>
          <w:bCs/>
          <w:color w:val="000000"/>
          <w:sz w:val="24"/>
          <w:szCs w:val="24"/>
          <w:lang w:eastAsia="es-MX"/>
        </w:rPr>
      </w:pPr>
      <w:r w:rsidRPr="001C739F">
        <w:rPr>
          <w:rFonts w:ascii="Arial" w:eastAsiaTheme="minorEastAsia" w:hAnsi="Arial" w:cs="Arial"/>
          <w:b/>
          <w:bCs/>
          <w:color w:val="000000"/>
          <w:sz w:val="24"/>
          <w:szCs w:val="24"/>
          <w:lang w:eastAsia="es-MX"/>
        </w:rPr>
        <w:t>RESUELVE</w:t>
      </w:r>
    </w:p>
    <w:p w14:paraId="313899C1" w14:textId="77777777" w:rsidR="001C739F" w:rsidRPr="001C739F" w:rsidRDefault="001C739F" w:rsidP="001C739F">
      <w:pPr>
        <w:widowControl w:val="0"/>
        <w:autoSpaceDE w:val="0"/>
        <w:autoSpaceDN w:val="0"/>
        <w:adjustRightInd w:val="0"/>
        <w:spacing w:after="118" w:line="240" w:lineRule="auto"/>
        <w:ind w:right="-374"/>
        <w:jc w:val="both"/>
        <w:rPr>
          <w:rFonts w:ascii="Arial" w:eastAsiaTheme="minorEastAsia" w:hAnsi="Arial" w:cs="Arial"/>
          <w:color w:val="000000"/>
          <w:sz w:val="24"/>
          <w:szCs w:val="24"/>
          <w:lang w:eastAsia="es-MX"/>
        </w:rPr>
      </w:pPr>
      <w:r w:rsidRPr="001C739F">
        <w:rPr>
          <w:rFonts w:ascii="Arial" w:eastAsiaTheme="minorEastAsia" w:hAnsi="Arial" w:cs="Arial"/>
          <w:color w:val="000000"/>
          <w:sz w:val="24"/>
          <w:szCs w:val="24"/>
          <w:lang w:eastAsia="es-MX"/>
        </w:rPr>
        <w:t xml:space="preserve"> </w:t>
      </w:r>
    </w:p>
    <w:p w14:paraId="636F613F" w14:textId="77777777" w:rsidR="001C739F" w:rsidRPr="001C739F" w:rsidRDefault="001C739F" w:rsidP="001C739F">
      <w:pPr>
        <w:widowControl w:val="0"/>
        <w:autoSpaceDE w:val="0"/>
        <w:autoSpaceDN w:val="0"/>
        <w:adjustRightInd w:val="0"/>
        <w:spacing w:after="0" w:line="240" w:lineRule="auto"/>
        <w:ind w:right="-374" w:hanging="10"/>
        <w:jc w:val="both"/>
        <w:rPr>
          <w:rFonts w:ascii="Arial" w:eastAsiaTheme="minorEastAsia" w:hAnsi="Arial" w:cs="Arial"/>
          <w:color w:val="000000"/>
          <w:sz w:val="24"/>
          <w:szCs w:val="24"/>
          <w:lang w:eastAsia="es-MX"/>
        </w:rPr>
      </w:pPr>
      <w:r w:rsidRPr="001C739F">
        <w:rPr>
          <w:rFonts w:ascii="Arial" w:eastAsiaTheme="minorEastAsia" w:hAnsi="Arial" w:cs="Arial"/>
          <w:b/>
          <w:color w:val="000000"/>
          <w:sz w:val="24"/>
          <w:szCs w:val="24"/>
          <w:lang w:eastAsia="es-MX"/>
        </w:rPr>
        <w:t>PRIMERO</w:t>
      </w:r>
      <w:r w:rsidRPr="001C739F">
        <w:rPr>
          <w:rFonts w:ascii="Arial" w:eastAsiaTheme="minorEastAsia" w:hAnsi="Arial" w:cs="Arial"/>
          <w:color w:val="000000"/>
          <w:sz w:val="24"/>
          <w:szCs w:val="24"/>
          <w:lang w:eastAsia="es-MX"/>
        </w:rPr>
        <w:t xml:space="preserve">: </w:t>
      </w:r>
      <w:r w:rsidRPr="001C739F">
        <w:rPr>
          <w:rFonts w:ascii="Arial" w:eastAsiaTheme="minorEastAsia" w:hAnsi="Arial" w:cs="Arial"/>
          <w:b/>
          <w:color w:val="000000"/>
          <w:sz w:val="24"/>
          <w:szCs w:val="24"/>
          <w:lang w:eastAsia="es-MX"/>
        </w:rPr>
        <w:t xml:space="preserve">CONCEDER </w:t>
      </w:r>
      <w:r w:rsidRPr="001C739F">
        <w:rPr>
          <w:rFonts w:ascii="Arial" w:eastAsiaTheme="minorEastAsia" w:hAnsi="Arial" w:cs="Arial"/>
          <w:color w:val="000000"/>
          <w:sz w:val="24"/>
          <w:szCs w:val="24"/>
          <w:lang w:eastAsia="es-MX"/>
        </w:rPr>
        <w:t xml:space="preserve">en efecto suspensivo el recurso de </w:t>
      </w:r>
      <w:r w:rsidRPr="001C739F">
        <w:rPr>
          <w:rFonts w:ascii="Arial" w:eastAsiaTheme="minorEastAsia" w:hAnsi="Arial" w:cs="Arial"/>
          <w:b/>
          <w:color w:val="000000"/>
          <w:sz w:val="24"/>
          <w:szCs w:val="24"/>
          <w:lang w:eastAsia="es-MX"/>
        </w:rPr>
        <w:t>APELACIÓN</w:t>
      </w:r>
      <w:r w:rsidRPr="001C739F">
        <w:rPr>
          <w:rFonts w:ascii="Arial" w:eastAsiaTheme="minorEastAsia" w:hAnsi="Arial" w:cs="Arial"/>
          <w:color w:val="000000"/>
          <w:sz w:val="24"/>
          <w:szCs w:val="24"/>
          <w:lang w:eastAsia="es-MX"/>
        </w:rPr>
        <w:t xml:space="preserve"> ante el despacho del señor Alcalde, interpuesto por </w:t>
      </w:r>
      <w:r>
        <w:rPr>
          <w:rFonts w:ascii="Arial" w:eastAsiaTheme="minorEastAsia" w:hAnsi="Arial" w:cs="Arial"/>
          <w:color w:val="000000"/>
          <w:sz w:val="24"/>
          <w:szCs w:val="24"/>
          <w:lang w:eastAsia="es-MX"/>
        </w:rPr>
        <w:t>XXXXXXXXX</w:t>
      </w:r>
      <w:r w:rsidRPr="001C739F">
        <w:rPr>
          <w:rFonts w:ascii="Arial" w:eastAsiaTheme="minorEastAsia" w:hAnsi="Arial" w:cs="Arial"/>
          <w:color w:val="000000"/>
          <w:sz w:val="24"/>
          <w:szCs w:val="24"/>
          <w:lang w:eastAsia="es-MX"/>
        </w:rPr>
        <w:t xml:space="preserve">, de conformidad con lo expuesto en la parte considerativa del presente proveído. </w:t>
      </w:r>
    </w:p>
    <w:p w14:paraId="42F28973" w14:textId="77777777" w:rsidR="001C739F" w:rsidRPr="001C739F" w:rsidRDefault="001C739F" w:rsidP="001C739F">
      <w:pPr>
        <w:widowControl w:val="0"/>
        <w:autoSpaceDE w:val="0"/>
        <w:autoSpaceDN w:val="0"/>
        <w:adjustRightInd w:val="0"/>
        <w:spacing w:after="118" w:line="240" w:lineRule="auto"/>
        <w:ind w:right="-374"/>
        <w:jc w:val="both"/>
        <w:rPr>
          <w:rFonts w:ascii="Arial" w:eastAsiaTheme="minorEastAsia" w:hAnsi="Arial" w:cs="Arial"/>
          <w:color w:val="000000"/>
          <w:sz w:val="24"/>
          <w:szCs w:val="24"/>
          <w:lang w:eastAsia="es-MX"/>
        </w:rPr>
      </w:pPr>
      <w:r w:rsidRPr="001C739F">
        <w:rPr>
          <w:rFonts w:ascii="Arial" w:eastAsiaTheme="minorEastAsia" w:hAnsi="Arial" w:cs="Arial"/>
          <w:color w:val="000000"/>
          <w:sz w:val="24"/>
          <w:szCs w:val="24"/>
          <w:lang w:eastAsia="es-MX"/>
        </w:rPr>
        <w:t xml:space="preserve"> </w:t>
      </w:r>
    </w:p>
    <w:p w14:paraId="6D8FD944" w14:textId="77777777" w:rsidR="001C739F" w:rsidRPr="001C739F" w:rsidRDefault="001C739F" w:rsidP="001C739F">
      <w:pPr>
        <w:widowControl w:val="0"/>
        <w:autoSpaceDE w:val="0"/>
        <w:autoSpaceDN w:val="0"/>
        <w:adjustRightInd w:val="0"/>
        <w:spacing w:after="0" w:line="240" w:lineRule="auto"/>
        <w:ind w:right="-374"/>
        <w:jc w:val="both"/>
        <w:rPr>
          <w:rFonts w:ascii="Arial" w:eastAsiaTheme="minorEastAsia" w:hAnsi="Arial" w:cs="Arial"/>
          <w:color w:val="000000"/>
          <w:sz w:val="24"/>
          <w:szCs w:val="24"/>
          <w:lang w:eastAsia="es-MX"/>
        </w:rPr>
      </w:pPr>
      <w:r w:rsidRPr="001C739F">
        <w:rPr>
          <w:rFonts w:ascii="Arial" w:eastAsiaTheme="minorEastAsia" w:hAnsi="Arial" w:cs="Arial"/>
          <w:b/>
          <w:color w:val="000000"/>
          <w:sz w:val="24"/>
          <w:szCs w:val="24"/>
          <w:lang w:eastAsia="es-MX"/>
        </w:rPr>
        <w:t>SEGUNDO:</w:t>
      </w:r>
      <w:r w:rsidRPr="001C739F">
        <w:rPr>
          <w:rFonts w:ascii="Arial" w:eastAsiaTheme="minorEastAsia" w:hAnsi="Arial" w:cs="Arial"/>
          <w:color w:val="000000"/>
          <w:sz w:val="24"/>
          <w:szCs w:val="24"/>
          <w:lang w:eastAsia="es-MX"/>
        </w:rPr>
        <w:t xml:space="preserve"> Por Secretaría remitir el expediente a la Despacho del Señor Alcalde, para lo de su competencia y comunicar a los sujetos procesales la decisión adoptada.  </w:t>
      </w:r>
    </w:p>
    <w:p w14:paraId="428EF366" w14:textId="77777777" w:rsidR="001C739F" w:rsidRPr="001C739F" w:rsidRDefault="001C739F" w:rsidP="001C739F">
      <w:pPr>
        <w:widowControl w:val="0"/>
        <w:autoSpaceDE w:val="0"/>
        <w:autoSpaceDN w:val="0"/>
        <w:adjustRightInd w:val="0"/>
        <w:spacing w:after="0" w:line="240" w:lineRule="auto"/>
        <w:ind w:left="10" w:right="-374"/>
        <w:jc w:val="both"/>
        <w:rPr>
          <w:rFonts w:ascii="Arial" w:eastAsiaTheme="minorEastAsia" w:hAnsi="Arial" w:cs="Arial"/>
          <w:color w:val="000000"/>
          <w:sz w:val="24"/>
          <w:szCs w:val="24"/>
          <w:lang w:eastAsia="es-MX"/>
        </w:rPr>
      </w:pPr>
    </w:p>
    <w:p w14:paraId="011C66E7" w14:textId="77777777" w:rsidR="001C739F" w:rsidRPr="001C739F" w:rsidRDefault="001C739F" w:rsidP="001C739F">
      <w:pPr>
        <w:widowControl w:val="0"/>
        <w:autoSpaceDE w:val="0"/>
        <w:autoSpaceDN w:val="0"/>
        <w:adjustRightInd w:val="0"/>
        <w:spacing w:after="0" w:line="240" w:lineRule="auto"/>
        <w:ind w:left="10" w:right="-374"/>
        <w:jc w:val="both"/>
        <w:rPr>
          <w:rFonts w:ascii="Arial" w:eastAsiaTheme="minorEastAsia" w:hAnsi="Arial" w:cs="Arial"/>
          <w:color w:val="000000"/>
          <w:sz w:val="24"/>
          <w:szCs w:val="24"/>
          <w:lang w:eastAsia="es-MX"/>
        </w:rPr>
      </w:pPr>
    </w:p>
    <w:p w14:paraId="39A44D09" w14:textId="77777777" w:rsidR="001C739F" w:rsidRPr="001C739F" w:rsidRDefault="001C739F" w:rsidP="001C739F">
      <w:pPr>
        <w:widowControl w:val="0"/>
        <w:autoSpaceDE w:val="0"/>
        <w:autoSpaceDN w:val="0"/>
        <w:adjustRightInd w:val="0"/>
        <w:spacing w:after="0" w:line="240" w:lineRule="auto"/>
        <w:ind w:left="10" w:right="-374"/>
        <w:jc w:val="center"/>
        <w:rPr>
          <w:rFonts w:ascii="Arial" w:eastAsiaTheme="minorEastAsia" w:hAnsi="Arial" w:cs="Arial"/>
          <w:b/>
          <w:bCs/>
          <w:color w:val="000000"/>
          <w:sz w:val="24"/>
          <w:szCs w:val="24"/>
          <w:lang w:eastAsia="es-MX"/>
        </w:rPr>
      </w:pPr>
      <w:r w:rsidRPr="001C739F">
        <w:rPr>
          <w:rFonts w:ascii="Arial" w:eastAsiaTheme="minorEastAsia" w:hAnsi="Arial" w:cs="Arial"/>
          <w:b/>
          <w:bCs/>
          <w:color w:val="000000"/>
          <w:sz w:val="24"/>
          <w:szCs w:val="24"/>
          <w:lang w:eastAsia="es-MX"/>
        </w:rPr>
        <w:t>COMUNÍQUESE y CÚMPLASE</w:t>
      </w:r>
    </w:p>
    <w:p w14:paraId="6F2C370C" w14:textId="77777777" w:rsidR="001C739F" w:rsidRPr="001C739F" w:rsidRDefault="001C739F" w:rsidP="001C739F">
      <w:pPr>
        <w:widowControl w:val="0"/>
        <w:autoSpaceDE w:val="0"/>
        <w:autoSpaceDN w:val="0"/>
        <w:adjustRightInd w:val="0"/>
        <w:spacing w:after="118" w:line="240" w:lineRule="auto"/>
        <w:ind w:right="-374"/>
        <w:jc w:val="both"/>
        <w:rPr>
          <w:rFonts w:ascii="Arial" w:eastAsiaTheme="minorEastAsia" w:hAnsi="Arial" w:cs="Arial"/>
          <w:color w:val="000000"/>
          <w:sz w:val="24"/>
          <w:szCs w:val="24"/>
          <w:lang w:eastAsia="es-MX"/>
        </w:rPr>
      </w:pPr>
    </w:p>
    <w:p w14:paraId="0E48B86E" w14:textId="77777777" w:rsidR="001C739F" w:rsidRPr="001C739F" w:rsidRDefault="001C739F" w:rsidP="001C739F">
      <w:pPr>
        <w:spacing w:line="240" w:lineRule="auto"/>
        <w:ind w:right="-374"/>
        <w:jc w:val="both"/>
        <w:rPr>
          <w:rFonts w:ascii="Arial" w:hAnsi="Arial" w:cs="Arial"/>
          <w:sz w:val="24"/>
          <w:szCs w:val="24"/>
          <w:lang w:val="es-CO"/>
        </w:rPr>
      </w:pPr>
    </w:p>
    <w:p w14:paraId="16D80B30" w14:textId="77777777" w:rsidR="001C739F" w:rsidRPr="001C739F" w:rsidRDefault="001C739F" w:rsidP="001C739F">
      <w:pPr>
        <w:spacing w:line="240" w:lineRule="auto"/>
        <w:ind w:right="-374"/>
        <w:rPr>
          <w:rFonts w:ascii="Arial" w:hAnsi="Arial" w:cs="Arial"/>
          <w:b/>
          <w:sz w:val="24"/>
          <w:szCs w:val="24"/>
          <w:lang w:val="es-ES"/>
        </w:rPr>
      </w:pPr>
    </w:p>
    <w:p w14:paraId="7931DEE4" w14:textId="77777777" w:rsidR="001C739F" w:rsidRPr="001C739F" w:rsidRDefault="001C739F" w:rsidP="001C739F">
      <w:pPr>
        <w:spacing w:line="240" w:lineRule="auto"/>
        <w:ind w:right="-374"/>
        <w:rPr>
          <w:rFonts w:ascii="Arial" w:hAnsi="Arial" w:cs="Arial"/>
          <w:b/>
          <w:sz w:val="24"/>
          <w:szCs w:val="24"/>
          <w:lang w:val="es-ES"/>
        </w:rPr>
      </w:pPr>
    </w:p>
    <w:p w14:paraId="0940C259" w14:textId="77777777" w:rsidR="001C739F" w:rsidRPr="001C739F" w:rsidRDefault="001C739F" w:rsidP="001C739F">
      <w:pPr>
        <w:spacing w:after="0" w:line="240" w:lineRule="auto"/>
        <w:jc w:val="center"/>
        <w:rPr>
          <w:rFonts w:ascii="Arial" w:hAnsi="Arial" w:cs="Arial"/>
          <w:b/>
          <w:bCs/>
          <w:sz w:val="24"/>
          <w:szCs w:val="24"/>
          <w:lang w:val="es-ES"/>
        </w:rPr>
      </w:pPr>
    </w:p>
    <w:p w14:paraId="146C8B01" w14:textId="77777777" w:rsidR="001C739F" w:rsidRPr="001C739F" w:rsidRDefault="001C739F" w:rsidP="001C739F">
      <w:pPr>
        <w:spacing w:after="0" w:line="240" w:lineRule="auto"/>
        <w:jc w:val="center"/>
        <w:rPr>
          <w:rFonts w:ascii="Arial" w:hAnsi="Arial" w:cs="Arial"/>
          <w:b/>
          <w:bCs/>
          <w:sz w:val="24"/>
          <w:szCs w:val="24"/>
          <w:lang w:val="es-ES"/>
        </w:rPr>
      </w:pPr>
      <w:r>
        <w:rPr>
          <w:rFonts w:ascii="Arial" w:hAnsi="Arial" w:cs="Arial"/>
          <w:b/>
          <w:bCs/>
          <w:sz w:val="24"/>
          <w:szCs w:val="24"/>
          <w:lang w:val="es-ES"/>
        </w:rPr>
        <w:t>XXXXXXXXXXXXXXX</w:t>
      </w:r>
    </w:p>
    <w:p w14:paraId="231D6175" w14:textId="77777777" w:rsidR="001C739F" w:rsidRPr="001C739F" w:rsidRDefault="001C739F" w:rsidP="001C739F">
      <w:pPr>
        <w:spacing w:after="0" w:line="240" w:lineRule="auto"/>
        <w:jc w:val="center"/>
        <w:rPr>
          <w:rFonts w:ascii="Arial" w:hAnsi="Arial" w:cs="Arial"/>
          <w:b/>
          <w:bCs/>
          <w:sz w:val="24"/>
          <w:szCs w:val="24"/>
          <w:lang w:val="es-ES"/>
        </w:rPr>
      </w:pPr>
      <w:r w:rsidRPr="001C739F">
        <w:rPr>
          <w:rFonts w:ascii="Arial" w:hAnsi="Arial" w:cs="Arial"/>
          <w:b/>
          <w:bCs/>
          <w:sz w:val="24"/>
          <w:szCs w:val="24"/>
          <w:lang w:val="es-ES"/>
        </w:rPr>
        <w:t>Asesor</w:t>
      </w:r>
      <w:r w:rsidR="00BD4A87">
        <w:rPr>
          <w:rFonts w:ascii="Arial" w:hAnsi="Arial" w:cs="Arial"/>
          <w:b/>
          <w:bCs/>
          <w:sz w:val="24"/>
          <w:szCs w:val="24"/>
          <w:lang w:val="es-ES"/>
        </w:rPr>
        <w:t xml:space="preserve"> (</w:t>
      </w:r>
      <w:r w:rsidRPr="001C739F">
        <w:rPr>
          <w:rFonts w:ascii="Arial" w:hAnsi="Arial" w:cs="Arial"/>
          <w:b/>
          <w:bCs/>
          <w:sz w:val="24"/>
          <w:szCs w:val="24"/>
          <w:lang w:val="es-ES"/>
        </w:rPr>
        <w:t>a</w:t>
      </w:r>
      <w:r w:rsidR="00BD4A87">
        <w:rPr>
          <w:rFonts w:ascii="Arial" w:hAnsi="Arial" w:cs="Arial"/>
          <w:b/>
          <w:bCs/>
          <w:sz w:val="24"/>
          <w:szCs w:val="24"/>
          <w:lang w:val="es-ES"/>
        </w:rPr>
        <w:t>)</w:t>
      </w:r>
      <w:r w:rsidRPr="001C739F">
        <w:rPr>
          <w:rFonts w:ascii="Arial" w:hAnsi="Arial" w:cs="Arial"/>
          <w:b/>
          <w:bCs/>
          <w:sz w:val="24"/>
          <w:szCs w:val="24"/>
          <w:lang w:val="es-ES"/>
        </w:rPr>
        <w:t xml:space="preserve"> Grupo Interno de Trabajo de Instrucción Disciplinaria – GITID</w:t>
      </w:r>
    </w:p>
    <w:p w14:paraId="393092E8" w14:textId="77777777" w:rsidR="001C739F" w:rsidRPr="001C739F" w:rsidRDefault="001C739F" w:rsidP="001C739F">
      <w:pPr>
        <w:spacing w:after="0" w:line="240" w:lineRule="auto"/>
        <w:jc w:val="center"/>
        <w:rPr>
          <w:rFonts w:ascii="Arial" w:hAnsi="Arial" w:cs="Arial"/>
          <w:b/>
          <w:bCs/>
          <w:sz w:val="24"/>
          <w:szCs w:val="24"/>
          <w:lang w:val="es-ES"/>
        </w:rPr>
      </w:pPr>
      <w:r w:rsidRPr="001C739F">
        <w:rPr>
          <w:rFonts w:ascii="Arial" w:hAnsi="Arial" w:cs="Arial"/>
          <w:b/>
          <w:bCs/>
          <w:sz w:val="24"/>
          <w:szCs w:val="24"/>
          <w:lang w:val="es-ES"/>
        </w:rPr>
        <w:t>Oficina Control Único Disciplinario</w:t>
      </w:r>
    </w:p>
    <w:p w14:paraId="17809A1D" w14:textId="77777777" w:rsidR="001C739F" w:rsidRPr="001C739F" w:rsidRDefault="001C739F" w:rsidP="001C739F">
      <w:pPr>
        <w:spacing w:line="240" w:lineRule="auto"/>
        <w:ind w:right="-374"/>
        <w:jc w:val="center"/>
        <w:rPr>
          <w:rFonts w:ascii="Arial" w:hAnsi="Arial" w:cs="Arial"/>
          <w:b/>
          <w:sz w:val="24"/>
          <w:szCs w:val="24"/>
          <w:lang w:val="es-CO"/>
        </w:rPr>
      </w:pPr>
    </w:p>
    <w:p w14:paraId="3BA4F71E" w14:textId="77777777" w:rsidR="001C739F" w:rsidRPr="001C739F" w:rsidRDefault="001C739F" w:rsidP="001C739F">
      <w:pPr>
        <w:spacing w:line="240" w:lineRule="auto"/>
        <w:ind w:right="-374"/>
        <w:jc w:val="both"/>
        <w:rPr>
          <w:rFonts w:ascii="Arial" w:hAnsi="Arial" w:cs="Arial"/>
          <w:sz w:val="24"/>
          <w:szCs w:val="24"/>
          <w:lang w:val="es-ES_tradnl"/>
        </w:rPr>
      </w:pPr>
    </w:p>
    <w:p w14:paraId="42A916A9" w14:textId="77777777" w:rsidR="001C739F" w:rsidRPr="00BB6670" w:rsidRDefault="001C739F" w:rsidP="00BB6670">
      <w:pPr>
        <w:spacing w:after="0" w:line="240" w:lineRule="auto"/>
        <w:ind w:right="-374"/>
        <w:jc w:val="both"/>
        <w:rPr>
          <w:rFonts w:ascii="Arial" w:hAnsi="Arial" w:cs="Arial"/>
          <w:bCs/>
          <w:sz w:val="18"/>
          <w:szCs w:val="24"/>
          <w:lang w:val="es-ES_tradnl"/>
        </w:rPr>
      </w:pPr>
      <w:r w:rsidRPr="00BB6670">
        <w:rPr>
          <w:rFonts w:ascii="Arial" w:hAnsi="Arial" w:cs="Arial"/>
          <w:bCs/>
          <w:sz w:val="18"/>
          <w:szCs w:val="24"/>
          <w:lang w:val="es-ES_tradnl"/>
        </w:rPr>
        <w:t>P</w:t>
      </w:r>
      <w:r w:rsidR="00BB6670" w:rsidRPr="00BB6670">
        <w:rPr>
          <w:rFonts w:ascii="Arial" w:hAnsi="Arial" w:cs="Arial"/>
          <w:bCs/>
          <w:sz w:val="18"/>
          <w:szCs w:val="24"/>
          <w:lang w:val="es-ES_tradnl"/>
        </w:rPr>
        <w:t>royecto:</w:t>
      </w:r>
    </w:p>
    <w:p w14:paraId="6BD72649" w14:textId="77777777" w:rsidR="00BB6670" w:rsidRPr="00BB6670" w:rsidRDefault="00BB6670" w:rsidP="00BB6670">
      <w:pPr>
        <w:spacing w:after="0" w:line="240" w:lineRule="auto"/>
        <w:ind w:right="-374"/>
        <w:jc w:val="both"/>
        <w:rPr>
          <w:rFonts w:ascii="Arial" w:hAnsi="Arial" w:cs="Arial"/>
          <w:sz w:val="18"/>
          <w:szCs w:val="24"/>
          <w:lang w:val="es-CO"/>
        </w:rPr>
      </w:pPr>
      <w:r w:rsidRPr="00BB6670">
        <w:rPr>
          <w:rFonts w:ascii="Arial" w:hAnsi="Arial" w:cs="Arial"/>
          <w:sz w:val="18"/>
          <w:szCs w:val="24"/>
          <w:lang w:val="es-CO"/>
        </w:rPr>
        <w:t xml:space="preserve">Reviso: </w:t>
      </w:r>
    </w:p>
    <w:p w14:paraId="37E4B701" w14:textId="77777777" w:rsidR="001C739F" w:rsidRPr="001C739F" w:rsidRDefault="001C739F" w:rsidP="001C739F">
      <w:pPr>
        <w:spacing w:line="240" w:lineRule="auto"/>
        <w:rPr>
          <w:rFonts w:ascii="Arial" w:hAnsi="Arial" w:cs="Arial"/>
          <w:sz w:val="24"/>
          <w:szCs w:val="24"/>
          <w:lang w:val="es-CO"/>
        </w:rPr>
      </w:pPr>
    </w:p>
    <w:p w14:paraId="5C4D7E33" w14:textId="77777777" w:rsidR="001C739F" w:rsidRPr="001C739F" w:rsidRDefault="001C739F" w:rsidP="001C739F">
      <w:pPr>
        <w:spacing w:line="240" w:lineRule="auto"/>
        <w:ind w:right="-374"/>
        <w:jc w:val="both"/>
        <w:rPr>
          <w:rFonts w:ascii="Arial" w:hAnsi="Arial" w:cs="Arial"/>
          <w:sz w:val="24"/>
          <w:szCs w:val="24"/>
          <w:lang w:val="es-CO"/>
        </w:rPr>
      </w:pPr>
    </w:p>
    <w:p w14:paraId="23EF4664" w14:textId="77777777" w:rsidR="001C739F" w:rsidRPr="001C739F" w:rsidRDefault="001C739F" w:rsidP="001C739F">
      <w:pPr>
        <w:rPr>
          <w:lang w:val="es-CO"/>
        </w:rPr>
      </w:pPr>
    </w:p>
    <w:p w14:paraId="2D6C3854" w14:textId="77777777" w:rsidR="001C739F" w:rsidRDefault="001C739F"/>
    <w:sectPr w:rsidR="001C739F" w:rsidSect="00FA24CE">
      <w:headerReference w:type="even" r:id="rId6"/>
      <w:headerReference w:type="default" r:id="rId7"/>
      <w:footerReference w:type="even" r:id="rId8"/>
      <w:footerReference w:type="default" r:id="rId9"/>
      <w:headerReference w:type="first" r:id="rId10"/>
      <w:footerReference w:type="first" r:id="rId11"/>
      <w:pgSz w:w="12242" w:h="18722" w:code="2519"/>
      <w:pgMar w:top="1417" w:right="170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EA005" w14:textId="77777777" w:rsidR="006E756E" w:rsidRDefault="006E756E" w:rsidP="00F11FE4">
      <w:pPr>
        <w:spacing w:after="0" w:line="240" w:lineRule="auto"/>
      </w:pPr>
      <w:r>
        <w:separator/>
      </w:r>
    </w:p>
  </w:endnote>
  <w:endnote w:type="continuationSeparator" w:id="0">
    <w:p w14:paraId="21A7F7A4" w14:textId="77777777" w:rsidR="006E756E" w:rsidRDefault="006E756E" w:rsidP="00F1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F98B" w14:textId="77777777" w:rsidR="00F25AE0" w:rsidRDefault="00F25A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2E42" w14:textId="77777777" w:rsidR="00A47A7B" w:rsidRPr="00327182" w:rsidRDefault="00A47A7B" w:rsidP="00FA24CE">
    <w:pPr>
      <w:spacing w:after="0" w:line="240" w:lineRule="auto"/>
      <w:rPr>
        <w:rFonts w:ascii="Arial" w:eastAsia="Times New Roman" w:hAnsi="Arial" w:cs="Arial"/>
        <w:sz w:val="18"/>
        <w:szCs w:val="18"/>
        <w:lang w:val="es-ES" w:eastAsia="es-ES"/>
      </w:rPr>
    </w:pPr>
    <w:bookmarkStart w:id="2" w:name="_Hlk17706892"/>
  </w:p>
  <w:p w14:paraId="65D37935" w14:textId="77777777" w:rsidR="00A47A7B" w:rsidRDefault="00A47A7B" w:rsidP="00FA24CE">
    <w:pPr>
      <w:tabs>
        <w:tab w:val="left" w:pos="1449"/>
        <w:tab w:val="center" w:pos="4252"/>
        <w:tab w:val="center" w:pos="4420"/>
        <w:tab w:val="right" w:pos="8504"/>
      </w:tabs>
      <w:spacing w:after="0" w:line="240" w:lineRule="auto"/>
      <w:jc w:val="center"/>
      <w:rPr>
        <w:rFonts w:ascii="Tahoma" w:eastAsia="Times New Roman" w:hAnsi="Tahoma" w:cs="Tahoma"/>
        <w:i/>
        <w:sz w:val="16"/>
        <w:szCs w:val="16"/>
        <w:lang w:val="es-ES" w:eastAsia="es-ES"/>
      </w:rPr>
    </w:pPr>
  </w:p>
  <w:p w14:paraId="3483555B" w14:textId="741CE32E" w:rsidR="00A47A7B" w:rsidRPr="00A35722" w:rsidRDefault="00A35722" w:rsidP="00A35722">
    <w:pPr>
      <w:tabs>
        <w:tab w:val="left" w:pos="1449"/>
        <w:tab w:val="center" w:pos="4252"/>
        <w:tab w:val="center" w:pos="4420"/>
        <w:tab w:val="right" w:pos="8504"/>
      </w:tabs>
      <w:spacing w:after="0" w:line="240" w:lineRule="auto"/>
      <w:jc w:val="center"/>
      <w:rPr>
        <w:rFonts w:ascii="Arial" w:eastAsia="Times New Roman" w:hAnsi="Arial" w:cs="Arial"/>
        <w:i/>
        <w:iCs/>
        <w:sz w:val="16"/>
        <w:szCs w:val="16"/>
        <w:lang w:eastAsia="es-ES"/>
      </w:rPr>
    </w:pPr>
    <w:r w:rsidRPr="00A35722">
      <w:rPr>
        <w:rFonts w:ascii="Arial" w:hAnsi="Arial" w:cs="Arial"/>
        <w:i/>
        <w:iCs/>
        <w:sz w:val="16"/>
        <w:szCs w:val="16"/>
      </w:rPr>
      <w:t>La versión vigente y controlada de este documento, solo podrá ser consultada a través de la plataforma institucional establecida para el Sistema Integrado de Gestión; la copia o impresión de este documento será considerada como documento NO CONTROLADO</w:t>
    </w:r>
  </w:p>
  <w:bookmarkEnd w:id="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030E4" w14:textId="77777777" w:rsidR="00F25AE0" w:rsidRDefault="00F25A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7FC8F" w14:textId="77777777" w:rsidR="006E756E" w:rsidRDefault="006E756E" w:rsidP="00F11FE4">
      <w:pPr>
        <w:spacing w:after="0" w:line="240" w:lineRule="auto"/>
      </w:pPr>
      <w:r>
        <w:separator/>
      </w:r>
    </w:p>
  </w:footnote>
  <w:footnote w:type="continuationSeparator" w:id="0">
    <w:p w14:paraId="7C2AC75D" w14:textId="77777777" w:rsidR="006E756E" w:rsidRDefault="006E756E" w:rsidP="00F11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FAFB" w14:textId="77777777" w:rsidR="00F25AE0" w:rsidRDefault="00F25AE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173" w:type="dxa"/>
      <w:tblInd w:w="-5" w:type="dxa"/>
      <w:tblLook w:val="04A0" w:firstRow="1" w:lastRow="0" w:firstColumn="1" w:lastColumn="0" w:noHBand="0" w:noVBand="1"/>
    </w:tblPr>
    <w:tblGrid>
      <w:gridCol w:w="2151"/>
      <w:gridCol w:w="3257"/>
      <w:gridCol w:w="2169"/>
      <w:gridCol w:w="1596"/>
    </w:tblGrid>
    <w:tr w:rsidR="00752D87" w:rsidRPr="00752D87" w14:paraId="614A1CB0" w14:textId="77777777" w:rsidTr="00752D87">
      <w:trPr>
        <w:trHeight w:val="155"/>
      </w:trPr>
      <w:tc>
        <w:tcPr>
          <w:tcW w:w="2152" w:type="dxa"/>
          <w:vMerge w:val="restart"/>
          <w:vAlign w:val="center"/>
        </w:tcPr>
        <w:p w14:paraId="541200FA" w14:textId="12184B8D" w:rsidR="00A47A7B" w:rsidRPr="00752D87" w:rsidRDefault="00752D87" w:rsidP="00D9536D">
          <w:pPr>
            <w:pStyle w:val="Encabezado"/>
            <w:jc w:val="center"/>
            <w:rPr>
              <w:noProof/>
              <w:lang w:eastAsia="es-CO"/>
            </w:rPr>
          </w:pPr>
          <w:r w:rsidRPr="00752D87">
            <w:object w:dxaOrig="3015" w:dyaOrig="1305" w14:anchorId="4C732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43.8pt">
                <v:imagedata r:id="rId1" o:title=""/>
              </v:shape>
              <o:OLEObject Type="Embed" ProgID="PBrush" ShapeID="_x0000_i1025" DrawAspect="Content" ObjectID="_1795345519" r:id="rId2"/>
            </w:object>
          </w:r>
        </w:p>
      </w:tc>
      <w:tc>
        <w:tcPr>
          <w:tcW w:w="3557" w:type="dxa"/>
          <w:vMerge w:val="restart"/>
        </w:tcPr>
        <w:p w14:paraId="51BC67D0" w14:textId="77777777" w:rsidR="00A47A7B" w:rsidRPr="00752D87" w:rsidRDefault="00A47A7B" w:rsidP="00FA24CE">
          <w:pPr>
            <w:pStyle w:val="Encabezado"/>
            <w:rPr>
              <w:noProof/>
              <w:lang w:eastAsia="es-CO"/>
            </w:rPr>
          </w:pPr>
        </w:p>
        <w:p w14:paraId="43E76D1B" w14:textId="55F15321" w:rsidR="00A47A7B" w:rsidRPr="00752D87" w:rsidRDefault="00B26479" w:rsidP="00FA24CE">
          <w:pPr>
            <w:pStyle w:val="Encabezado"/>
            <w:jc w:val="center"/>
            <w:rPr>
              <w:b/>
              <w:noProof/>
              <w:lang w:eastAsia="es-CO"/>
            </w:rPr>
          </w:pPr>
          <w:r w:rsidRPr="00752D87">
            <w:rPr>
              <w:b/>
              <w:noProof/>
              <w:lang w:eastAsia="es-CO"/>
            </w:rPr>
            <w:t>PROCESO</w:t>
          </w:r>
          <w:r w:rsidR="00752D87" w:rsidRPr="00752D87">
            <w:rPr>
              <w:b/>
              <w:noProof/>
              <w:lang w:eastAsia="es-CO"/>
            </w:rPr>
            <w:t>:</w:t>
          </w:r>
          <w:r w:rsidRPr="00752D87">
            <w:rPr>
              <w:b/>
              <w:noProof/>
              <w:lang w:eastAsia="es-CO"/>
            </w:rPr>
            <w:t xml:space="preserve"> </w:t>
          </w:r>
          <w:r w:rsidRPr="00752D87">
            <w:rPr>
              <w:bCs/>
              <w:noProof/>
              <w:lang w:eastAsia="es-CO"/>
            </w:rPr>
            <w:t>GESTIÓN Y CONTROL DISCIPLINARIO</w:t>
          </w:r>
        </w:p>
      </w:tc>
      <w:tc>
        <w:tcPr>
          <w:tcW w:w="2229" w:type="dxa"/>
        </w:tcPr>
        <w:p w14:paraId="205176C8" w14:textId="4180B5B5" w:rsidR="00A47A7B" w:rsidRPr="00752D87" w:rsidRDefault="00B26479" w:rsidP="00FA24CE">
          <w:pPr>
            <w:pStyle w:val="Encabezado"/>
            <w:rPr>
              <w:noProof/>
              <w:lang w:eastAsia="es-CO"/>
            </w:rPr>
          </w:pPr>
          <w:r w:rsidRPr="00752D87">
            <w:rPr>
              <w:b/>
              <w:noProof/>
              <w:lang w:eastAsia="es-CO"/>
            </w:rPr>
            <w:t>Codigo</w:t>
          </w:r>
          <w:r w:rsidRPr="00752D87">
            <w:rPr>
              <w:noProof/>
              <w:lang w:eastAsia="es-CO"/>
            </w:rPr>
            <w:t>:                     FOR-</w:t>
          </w:r>
          <w:r w:rsidR="00F25AE0" w:rsidRPr="00752D87">
            <w:rPr>
              <w:noProof/>
              <w:lang w:eastAsia="es-CO"/>
            </w:rPr>
            <w:t>25</w:t>
          </w:r>
          <w:r w:rsidRPr="00752D87">
            <w:rPr>
              <w:noProof/>
              <w:lang w:eastAsia="es-CO"/>
            </w:rPr>
            <w:t>-PRO-GCD-01</w:t>
          </w:r>
        </w:p>
      </w:tc>
      <w:tc>
        <w:tcPr>
          <w:tcW w:w="1235" w:type="dxa"/>
          <w:vMerge w:val="restart"/>
          <w:vAlign w:val="center"/>
        </w:tcPr>
        <w:p w14:paraId="7046A58E" w14:textId="21F5B658" w:rsidR="00A47A7B" w:rsidRPr="00752D87" w:rsidRDefault="00752D87" w:rsidP="00D9536D">
          <w:pPr>
            <w:pStyle w:val="Encabezado"/>
            <w:jc w:val="center"/>
            <w:rPr>
              <w:noProof/>
              <w:lang w:eastAsia="es-CO"/>
            </w:rPr>
          </w:pPr>
          <w:r w:rsidRPr="00752D87">
            <w:rPr>
              <w:noProof/>
              <w:lang w:eastAsia="es-CO"/>
            </w:rPr>
            <w:drawing>
              <wp:inline distT="0" distB="0" distL="0" distR="0" wp14:anchorId="6A6119DE" wp14:editId="213E8A38">
                <wp:extent cx="876300" cy="10339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882583" cy="1041374"/>
                        </a:xfrm>
                        <a:prstGeom prst="rect">
                          <a:avLst/>
                        </a:prstGeom>
                      </pic:spPr>
                    </pic:pic>
                  </a:graphicData>
                </a:graphic>
              </wp:inline>
            </w:drawing>
          </w:r>
        </w:p>
      </w:tc>
    </w:tr>
    <w:tr w:rsidR="00752D87" w:rsidRPr="00752D87" w14:paraId="22D3B1E1" w14:textId="77777777" w:rsidTr="00752D87">
      <w:trPr>
        <w:trHeight w:val="163"/>
      </w:trPr>
      <w:tc>
        <w:tcPr>
          <w:tcW w:w="2152" w:type="dxa"/>
          <w:vMerge/>
        </w:tcPr>
        <w:p w14:paraId="733B7F8D" w14:textId="77777777" w:rsidR="00A47A7B" w:rsidRPr="00752D87" w:rsidRDefault="00A47A7B" w:rsidP="00FA24CE">
          <w:pPr>
            <w:pStyle w:val="Encabezado"/>
            <w:rPr>
              <w:noProof/>
              <w:lang w:eastAsia="es-CO"/>
            </w:rPr>
          </w:pPr>
        </w:p>
      </w:tc>
      <w:tc>
        <w:tcPr>
          <w:tcW w:w="3557" w:type="dxa"/>
          <w:vMerge/>
        </w:tcPr>
        <w:p w14:paraId="4C99287A" w14:textId="77777777" w:rsidR="00A47A7B" w:rsidRPr="00752D87" w:rsidRDefault="00A47A7B" w:rsidP="00FA24CE">
          <w:pPr>
            <w:pStyle w:val="Encabezado"/>
            <w:rPr>
              <w:noProof/>
              <w:lang w:eastAsia="es-CO"/>
            </w:rPr>
          </w:pPr>
        </w:p>
      </w:tc>
      <w:tc>
        <w:tcPr>
          <w:tcW w:w="2229" w:type="dxa"/>
        </w:tcPr>
        <w:p w14:paraId="2AB2ABA9" w14:textId="77777777" w:rsidR="00A47A7B" w:rsidRPr="00752D87" w:rsidRDefault="00B26479" w:rsidP="00FA24CE">
          <w:pPr>
            <w:pStyle w:val="Encabezado"/>
            <w:rPr>
              <w:noProof/>
              <w:lang w:eastAsia="es-CO"/>
            </w:rPr>
          </w:pPr>
          <w:r w:rsidRPr="00752D87">
            <w:rPr>
              <w:b/>
              <w:noProof/>
              <w:lang w:eastAsia="es-CO"/>
            </w:rPr>
            <w:t>Versión</w:t>
          </w:r>
          <w:r w:rsidRPr="00752D87">
            <w:rPr>
              <w:noProof/>
              <w:lang w:eastAsia="es-CO"/>
            </w:rPr>
            <w:t>:01</w:t>
          </w:r>
        </w:p>
      </w:tc>
      <w:tc>
        <w:tcPr>
          <w:tcW w:w="1235" w:type="dxa"/>
          <w:vMerge/>
        </w:tcPr>
        <w:p w14:paraId="237035FB" w14:textId="77777777" w:rsidR="00A47A7B" w:rsidRPr="00752D87" w:rsidRDefault="00A47A7B" w:rsidP="00FA24CE">
          <w:pPr>
            <w:pStyle w:val="Encabezado"/>
            <w:rPr>
              <w:noProof/>
              <w:lang w:eastAsia="es-CO"/>
            </w:rPr>
          </w:pPr>
        </w:p>
      </w:tc>
    </w:tr>
    <w:tr w:rsidR="00752D87" w:rsidRPr="00752D87" w14:paraId="7FD44C3A" w14:textId="77777777" w:rsidTr="00752D87">
      <w:trPr>
        <w:trHeight w:val="171"/>
      </w:trPr>
      <w:tc>
        <w:tcPr>
          <w:tcW w:w="2152" w:type="dxa"/>
          <w:vMerge/>
        </w:tcPr>
        <w:p w14:paraId="2E5BDA75" w14:textId="77777777" w:rsidR="00A47A7B" w:rsidRPr="00752D87" w:rsidRDefault="00A47A7B" w:rsidP="00FA24CE">
          <w:pPr>
            <w:pStyle w:val="Encabezado"/>
            <w:rPr>
              <w:noProof/>
              <w:lang w:eastAsia="es-CO"/>
            </w:rPr>
          </w:pPr>
        </w:p>
      </w:tc>
      <w:tc>
        <w:tcPr>
          <w:tcW w:w="3557" w:type="dxa"/>
          <w:vMerge/>
        </w:tcPr>
        <w:p w14:paraId="14D88C8E" w14:textId="77777777" w:rsidR="00A47A7B" w:rsidRPr="00752D87" w:rsidRDefault="00A47A7B" w:rsidP="00FA24CE">
          <w:pPr>
            <w:pStyle w:val="Encabezado"/>
            <w:rPr>
              <w:noProof/>
              <w:lang w:eastAsia="es-CO"/>
            </w:rPr>
          </w:pPr>
        </w:p>
      </w:tc>
      <w:tc>
        <w:tcPr>
          <w:tcW w:w="2229" w:type="dxa"/>
        </w:tcPr>
        <w:p w14:paraId="5294D317" w14:textId="381DC02E" w:rsidR="00A47A7B" w:rsidRPr="00752D87" w:rsidRDefault="00B26479" w:rsidP="00FA24CE">
          <w:pPr>
            <w:pStyle w:val="Encabezado"/>
            <w:rPr>
              <w:noProof/>
              <w:lang w:eastAsia="es-CO"/>
            </w:rPr>
          </w:pPr>
          <w:r w:rsidRPr="00752D87">
            <w:rPr>
              <w:b/>
              <w:noProof/>
              <w:lang w:eastAsia="es-CO"/>
            </w:rPr>
            <w:t>Fecha</w:t>
          </w:r>
          <w:r w:rsidRPr="00752D87">
            <w:rPr>
              <w:noProof/>
              <w:lang w:eastAsia="es-CO"/>
            </w:rPr>
            <w:t>:</w:t>
          </w:r>
          <w:r w:rsidR="00F25AE0" w:rsidRPr="00752D87">
            <w:rPr>
              <w:noProof/>
              <w:lang w:eastAsia="es-CO"/>
            </w:rPr>
            <w:t>28/11/2024</w:t>
          </w:r>
        </w:p>
      </w:tc>
      <w:tc>
        <w:tcPr>
          <w:tcW w:w="1235" w:type="dxa"/>
          <w:vMerge/>
        </w:tcPr>
        <w:p w14:paraId="3272F957" w14:textId="77777777" w:rsidR="00A47A7B" w:rsidRPr="00752D87" w:rsidRDefault="00A47A7B" w:rsidP="00FA24CE">
          <w:pPr>
            <w:pStyle w:val="Encabezado"/>
            <w:jc w:val="right"/>
            <w:rPr>
              <w:noProof/>
              <w:lang w:eastAsia="es-CO"/>
            </w:rPr>
          </w:pPr>
        </w:p>
      </w:tc>
    </w:tr>
    <w:tr w:rsidR="00752D87" w:rsidRPr="00752D87" w14:paraId="5CAA659A" w14:textId="77777777" w:rsidTr="00752D87">
      <w:trPr>
        <w:trHeight w:val="386"/>
      </w:trPr>
      <w:tc>
        <w:tcPr>
          <w:tcW w:w="2152" w:type="dxa"/>
          <w:vMerge/>
        </w:tcPr>
        <w:p w14:paraId="0E7D542B" w14:textId="77777777" w:rsidR="00A47A7B" w:rsidRPr="00752D87" w:rsidRDefault="00A47A7B" w:rsidP="00FA24CE">
          <w:pPr>
            <w:pStyle w:val="Encabezado"/>
            <w:rPr>
              <w:noProof/>
              <w:lang w:eastAsia="es-CO"/>
            </w:rPr>
          </w:pPr>
        </w:p>
      </w:tc>
      <w:tc>
        <w:tcPr>
          <w:tcW w:w="3557" w:type="dxa"/>
        </w:tcPr>
        <w:p w14:paraId="5ECDD4A5" w14:textId="130FF194" w:rsidR="00A47A7B" w:rsidRPr="00752D87" w:rsidRDefault="00752D87" w:rsidP="009E07C2">
          <w:pPr>
            <w:pStyle w:val="Encabezado"/>
            <w:jc w:val="center"/>
            <w:rPr>
              <w:rFonts w:cstheme="minorHAnsi"/>
              <w:b/>
              <w:noProof/>
              <w:lang w:eastAsia="es-CO"/>
            </w:rPr>
          </w:pPr>
          <w:r w:rsidRPr="00752D87">
            <w:rPr>
              <w:rFonts w:cstheme="minorHAnsi"/>
              <w:b/>
              <w:bCs/>
              <w:noProof/>
              <w:lang w:val="es-MX" w:eastAsia="es-CO"/>
            </w:rPr>
            <w:t>FORMATO:</w:t>
          </w:r>
          <w:r w:rsidR="00B26479" w:rsidRPr="00752D87">
            <w:rPr>
              <w:rFonts w:cstheme="minorHAnsi"/>
              <w:noProof/>
              <w:lang w:val="es-MX" w:eastAsia="es-CO"/>
            </w:rPr>
            <w:t>AUTO QUE RESUELVE SOBRE PROCEDENCIA DE UN RECURSO DE APELACI</w:t>
          </w:r>
          <w:r w:rsidR="00F25AE0" w:rsidRPr="00752D87">
            <w:rPr>
              <w:rFonts w:cstheme="minorHAnsi"/>
              <w:noProof/>
              <w:lang w:val="es-MX" w:eastAsia="es-CO"/>
            </w:rPr>
            <w:t>Ó</w:t>
          </w:r>
          <w:r w:rsidR="00B26479" w:rsidRPr="00752D87">
            <w:rPr>
              <w:rFonts w:cstheme="minorHAnsi"/>
              <w:noProof/>
              <w:lang w:val="es-MX" w:eastAsia="es-CO"/>
            </w:rPr>
            <w:t>N</w:t>
          </w:r>
          <w:r w:rsidR="00B26479" w:rsidRPr="00752D87">
            <w:rPr>
              <w:rFonts w:cstheme="minorHAnsi"/>
              <w:b/>
              <w:bCs/>
              <w:noProof/>
              <w:lang w:val="es-MX" w:eastAsia="es-CO"/>
            </w:rPr>
            <w:t xml:space="preserve"> </w:t>
          </w:r>
        </w:p>
      </w:tc>
      <w:tc>
        <w:tcPr>
          <w:tcW w:w="2229" w:type="dxa"/>
        </w:tcPr>
        <w:p w14:paraId="1963AAAA" w14:textId="77777777" w:rsidR="00A47A7B" w:rsidRPr="00752D87" w:rsidRDefault="00B26479" w:rsidP="00FA24CE">
          <w:pPr>
            <w:pStyle w:val="Encabezado"/>
            <w:rPr>
              <w:noProof/>
              <w:lang w:eastAsia="es-CO"/>
            </w:rPr>
          </w:pPr>
          <w:r w:rsidRPr="00752D87">
            <w:rPr>
              <w:b/>
              <w:noProof/>
              <w:lang w:eastAsia="es-CO"/>
            </w:rPr>
            <w:t>Pagina</w:t>
          </w:r>
          <w:r w:rsidRPr="00752D87">
            <w:rPr>
              <w:noProof/>
              <w:lang w:eastAsia="es-CO"/>
            </w:rPr>
            <w:t>:</w:t>
          </w:r>
        </w:p>
        <w:p w14:paraId="1F9704BE" w14:textId="7B4EFB3D" w:rsidR="00A47A7B" w:rsidRPr="00752D87" w:rsidRDefault="00B26479" w:rsidP="00FA24CE">
          <w:pPr>
            <w:pStyle w:val="Encabezado"/>
            <w:rPr>
              <w:noProof/>
              <w:lang w:eastAsia="es-CO"/>
            </w:rPr>
          </w:pPr>
          <w:r w:rsidRPr="00752D87">
            <w:rPr>
              <w:noProof/>
              <w:lang w:eastAsia="es-CO"/>
            </w:rPr>
            <w:fldChar w:fldCharType="begin"/>
          </w:r>
          <w:r w:rsidRPr="00752D87">
            <w:rPr>
              <w:noProof/>
              <w:lang w:eastAsia="es-CO"/>
            </w:rPr>
            <w:instrText xml:space="preserve"> PAGE  \* Arabic  \* MERGEFORMAT </w:instrText>
          </w:r>
          <w:r w:rsidRPr="00752D87">
            <w:rPr>
              <w:noProof/>
              <w:lang w:eastAsia="es-CO"/>
            </w:rPr>
            <w:fldChar w:fldCharType="separate"/>
          </w:r>
          <w:r w:rsidR="00E04045">
            <w:rPr>
              <w:noProof/>
              <w:lang w:eastAsia="es-CO"/>
            </w:rPr>
            <w:t>1</w:t>
          </w:r>
          <w:r w:rsidRPr="00752D87">
            <w:rPr>
              <w:noProof/>
              <w:lang w:eastAsia="es-CO"/>
            </w:rPr>
            <w:fldChar w:fldCharType="end"/>
          </w:r>
          <w:r w:rsidRPr="00752D87">
            <w:rPr>
              <w:noProof/>
              <w:lang w:eastAsia="es-CO"/>
            </w:rPr>
            <w:t xml:space="preserve"> DE </w:t>
          </w:r>
          <w:r w:rsidRPr="00752D87">
            <w:rPr>
              <w:noProof/>
              <w:lang w:eastAsia="es-CO"/>
            </w:rPr>
            <w:fldChar w:fldCharType="begin"/>
          </w:r>
          <w:r w:rsidRPr="00752D87">
            <w:rPr>
              <w:noProof/>
              <w:lang w:eastAsia="es-CO"/>
            </w:rPr>
            <w:instrText xml:space="preserve"> SECTIONPAGES  \* Arabic  \* MERGEFORMAT </w:instrText>
          </w:r>
          <w:r w:rsidRPr="00752D87">
            <w:rPr>
              <w:noProof/>
              <w:lang w:eastAsia="es-CO"/>
            </w:rPr>
            <w:fldChar w:fldCharType="separate"/>
          </w:r>
          <w:r w:rsidR="00E04045">
            <w:rPr>
              <w:noProof/>
              <w:lang w:eastAsia="es-CO"/>
            </w:rPr>
            <w:t>2</w:t>
          </w:r>
          <w:r w:rsidRPr="00752D87">
            <w:rPr>
              <w:noProof/>
              <w:lang w:eastAsia="es-CO"/>
            </w:rPr>
            <w:fldChar w:fldCharType="end"/>
          </w:r>
        </w:p>
      </w:tc>
      <w:tc>
        <w:tcPr>
          <w:tcW w:w="1235" w:type="dxa"/>
          <w:vMerge/>
        </w:tcPr>
        <w:p w14:paraId="7F9D9D59" w14:textId="77777777" w:rsidR="00A47A7B" w:rsidRPr="00752D87" w:rsidRDefault="00A47A7B" w:rsidP="00FA24CE">
          <w:pPr>
            <w:pStyle w:val="Encabezado"/>
            <w:rPr>
              <w:noProof/>
              <w:lang w:eastAsia="es-CO"/>
            </w:rPr>
          </w:pPr>
        </w:p>
      </w:tc>
    </w:tr>
  </w:tbl>
  <w:p w14:paraId="1008B1F8" w14:textId="77777777" w:rsidR="00A47A7B" w:rsidRDefault="00A47A7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E013" w14:textId="77777777" w:rsidR="00F25AE0" w:rsidRDefault="00F25A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9F"/>
    <w:rsid w:val="001C739F"/>
    <w:rsid w:val="003D44F6"/>
    <w:rsid w:val="00457C40"/>
    <w:rsid w:val="004C5F8D"/>
    <w:rsid w:val="00586168"/>
    <w:rsid w:val="00586B9F"/>
    <w:rsid w:val="006409AC"/>
    <w:rsid w:val="00666232"/>
    <w:rsid w:val="006E756E"/>
    <w:rsid w:val="00752D87"/>
    <w:rsid w:val="008904E5"/>
    <w:rsid w:val="009B2C53"/>
    <w:rsid w:val="009E07C2"/>
    <w:rsid w:val="00A35722"/>
    <w:rsid w:val="00A47A7B"/>
    <w:rsid w:val="00AF72C6"/>
    <w:rsid w:val="00B26479"/>
    <w:rsid w:val="00BB6670"/>
    <w:rsid w:val="00BD4A87"/>
    <w:rsid w:val="00C62E6B"/>
    <w:rsid w:val="00D9536D"/>
    <w:rsid w:val="00E04045"/>
    <w:rsid w:val="00F11FE4"/>
    <w:rsid w:val="00F25AE0"/>
    <w:rsid w:val="00FB2235"/>
    <w:rsid w:val="00FC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7FDD0"/>
  <w15:chartTrackingRefBased/>
  <w15:docId w15:val="{2843F51A-7DE7-40A6-B716-82C44CD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C739F"/>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rsid w:val="001C739F"/>
    <w:rPr>
      <w:lang w:val="es-CO"/>
    </w:rPr>
  </w:style>
  <w:style w:type="table" w:styleId="Tablaconcuadrcula">
    <w:name w:val="Table Grid"/>
    <w:basedOn w:val="Tablanormal"/>
    <w:uiPriority w:val="39"/>
    <w:rsid w:val="001C739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739F"/>
    <w:rPr>
      <w:color w:val="0563C1" w:themeColor="hyperlink"/>
      <w:u w:val="single"/>
    </w:rPr>
  </w:style>
  <w:style w:type="paragraph" w:styleId="Piedepgina">
    <w:name w:val="footer"/>
    <w:basedOn w:val="Normal"/>
    <w:link w:val="PiedepginaCar"/>
    <w:uiPriority w:val="99"/>
    <w:unhideWhenUsed/>
    <w:rsid w:val="00F11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dcterms:created xsi:type="dcterms:W3CDTF">2024-12-10T19:19:00Z</dcterms:created>
  <dcterms:modified xsi:type="dcterms:W3CDTF">2024-12-10T19:19:00Z</dcterms:modified>
</cp:coreProperties>
</file>