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6E3B56" w:rsidRPr="006E3B56" w14:paraId="4A6AC822" w14:textId="77777777" w:rsidTr="00A675D4">
        <w:tc>
          <w:tcPr>
            <w:tcW w:w="2552" w:type="dxa"/>
          </w:tcPr>
          <w:p w14:paraId="421DCC0F" w14:textId="77777777" w:rsidR="006E3B56" w:rsidRPr="006E3B56" w:rsidRDefault="006E3B56" w:rsidP="006E3B56">
            <w:pPr>
              <w:widowControl w:val="0"/>
              <w:autoSpaceDE w:val="0"/>
              <w:autoSpaceDN w:val="0"/>
              <w:adjustRightInd w:val="0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0" w:name="_Hlk135816831"/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662" w:type="dxa"/>
          </w:tcPr>
          <w:p w14:paraId="0C2A361E" w14:textId="77777777" w:rsidR="006E3B56" w:rsidRPr="006E3B56" w:rsidRDefault="00904D79" w:rsidP="006E3B56">
            <w:pPr>
              <w:ind w:left="6" w:right="174" w:hanging="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GRUPO INTERNO DE TRABAJO DE INSTRUCCIÓN DISCIPLINARIA - </w:t>
            </w:r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OFICINA DE CONTROL ÚNICO DISCIPLINARIO </w:t>
            </w:r>
          </w:p>
        </w:tc>
      </w:tr>
      <w:tr w:rsidR="006E3B56" w:rsidRPr="006E3B56" w14:paraId="1163D740" w14:textId="77777777" w:rsidTr="00A675D4">
        <w:tc>
          <w:tcPr>
            <w:tcW w:w="2552" w:type="dxa"/>
          </w:tcPr>
          <w:p w14:paraId="7D8C92C5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662" w:type="dxa"/>
          </w:tcPr>
          <w:p w14:paraId="14E78847" w14:textId="77777777" w:rsidR="006E3B56" w:rsidRPr="006E3B56" w:rsidRDefault="00495B52" w:rsidP="006E3B56">
            <w:pPr>
              <w:ind w:left="6" w:right="174" w:hanging="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</w:t>
            </w:r>
          </w:p>
        </w:tc>
      </w:tr>
      <w:tr w:rsidR="006E3B56" w:rsidRPr="006E3B56" w14:paraId="1BD120D6" w14:textId="77777777" w:rsidTr="00A675D4">
        <w:tc>
          <w:tcPr>
            <w:tcW w:w="2552" w:type="dxa"/>
          </w:tcPr>
          <w:p w14:paraId="3E45625B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1" w:name="_Hlk35279210"/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Investigado:</w:t>
            </w:r>
          </w:p>
        </w:tc>
        <w:tc>
          <w:tcPr>
            <w:tcW w:w="6662" w:type="dxa"/>
          </w:tcPr>
          <w:p w14:paraId="06DB0811" w14:textId="77777777" w:rsidR="006E3B56" w:rsidRPr="006E3B56" w:rsidRDefault="00495B52" w:rsidP="006E3B56">
            <w:pPr>
              <w:ind w:right="17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XXXXXXXX</w:t>
            </w:r>
            <w:r w:rsidR="008525B1" w:rsidRPr="00A675D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bookmarkEnd w:id="1"/>
      <w:tr w:rsidR="006E3B56" w:rsidRPr="006E3B56" w14:paraId="1EC1F76A" w14:textId="77777777" w:rsidTr="00A675D4">
        <w:tc>
          <w:tcPr>
            <w:tcW w:w="2552" w:type="dxa"/>
          </w:tcPr>
          <w:p w14:paraId="40E56F1C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662" w:type="dxa"/>
          </w:tcPr>
          <w:p w14:paraId="3CE455F2" w14:textId="77777777" w:rsidR="006E3B56" w:rsidRPr="006E3B56" w:rsidRDefault="00904D79" w:rsidP="006E3B56">
            <w:pPr>
              <w:ind w:right="174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XXXXX</w:t>
            </w:r>
          </w:p>
        </w:tc>
      </w:tr>
      <w:tr w:rsidR="006E3B56" w:rsidRPr="006E3B56" w14:paraId="40DA4980" w14:textId="77777777" w:rsidTr="00A675D4">
        <w:tc>
          <w:tcPr>
            <w:tcW w:w="2552" w:type="dxa"/>
          </w:tcPr>
          <w:p w14:paraId="123D5076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2" w:name="_Hlk35320412"/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Quejosa:</w:t>
            </w:r>
          </w:p>
        </w:tc>
        <w:tc>
          <w:tcPr>
            <w:tcW w:w="6662" w:type="dxa"/>
          </w:tcPr>
          <w:p w14:paraId="5544861F" w14:textId="77777777" w:rsidR="006E3B56" w:rsidRPr="006E3B56" w:rsidRDefault="00904D79" w:rsidP="006E3B56">
            <w:pPr>
              <w:ind w:right="17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</w:t>
            </w:r>
            <w:r w:rsidR="008525B1" w:rsidRPr="00A675D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</w:t>
            </w:r>
          </w:p>
        </w:tc>
      </w:tr>
      <w:bookmarkEnd w:id="2"/>
      <w:tr w:rsidR="006E3B56" w:rsidRPr="006E3B56" w14:paraId="541529F5" w14:textId="77777777" w:rsidTr="00A675D4">
        <w:trPr>
          <w:trHeight w:val="80"/>
        </w:trPr>
        <w:tc>
          <w:tcPr>
            <w:tcW w:w="2552" w:type="dxa"/>
          </w:tcPr>
          <w:p w14:paraId="11427F1B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662" w:type="dxa"/>
          </w:tcPr>
          <w:p w14:paraId="3F12ECD9" w14:textId="77777777" w:rsidR="006E3B56" w:rsidRPr="006E3B56" w:rsidRDefault="00904D79" w:rsidP="006E3B56">
            <w:pPr>
              <w:ind w:right="17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XXXXXXXXX</w:t>
            </w:r>
          </w:p>
        </w:tc>
      </w:tr>
      <w:tr w:rsidR="006E3B56" w:rsidRPr="006E3B56" w14:paraId="24010A53" w14:textId="77777777" w:rsidTr="00A675D4">
        <w:trPr>
          <w:trHeight w:val="254"/>
        </w:trPr>
        <w:tc>
          <w:tcPr>
            <w:tcW w:w="2552" w:type="dxa"/>
          </w:tcPr>
          <w:p w14:paraId="4AF76FC6" w14:textId="77777777" w:rsidR="006E3B56" w:rsidRPr="006E3B56" w:rsidRDefault="006E3B56" w:rsidP="006E3B56">
            <w:pPr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6E3B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Asunto:</w:t>
            </w:r>
          </w:p>
        </w:tc>
        <w:tc>
          <w:tcPr>
            <w:tcW w:w="6662" w:type="dxa"/>
          </w:tcPr>
          <w:p w14:paraId="1187DB9F" w14:textId="77777777" w:rsidR="006E3B56" w:rsidRPr="006E3B56" w:rsidRDefault="00904D79" w:rsidP="00904D79">
            <w:pPr>
              <w:ind w:right="17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XXXXXXXXXX</w:t>
            </w:r>
            <w:r w:rsidR="008525B1" w:rsidRPr="00A675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56F5E865" w14:textId="77777777" w:rsidR="006E3B56" w:rsidRPr="006E3B56" w:rsidRDefault="006E3B56" w:rsidP="006E3B5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32E14727" w14:textId="77777777" w:rsidR="006E3B56" w:rsidRPr="006E3B56" w:rsidRDefault="006E3B56" w:rsidP="006E3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14:paraId="0773828E" w14:textId="7A494A47" w:rsidR="006E3B56" w:rsidRPr="006E3B56" w:rsidRDefault="006E3B56" w:rsidP="006E3B56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E3B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IBAGUÉ, </w:t>
      </w:r>
    </w:p>
    <w:p w14:paraId="75643DD3" w14:textId="77777777" w:rsidR="006E3B56" w:rsidRPr="006E3B56" w:rsidRDefault="006E3B56" w:rsidP="006E3B56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1A4C95B" w14:textId="77777777" w:rsidR="006E3B56" w:rsidRPr="006E3B56" w:rsidRDefault="006E3B56" w:rsidP="006E3B5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9CD6BB8" w14:textId="28DBD2D8" w:rsidR="006E3B56" w:rsidRPr="006E3B56" w:rsidRDefault="008525B1" w:rsidP="006E3B56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tiene entonces que, mediante la Circular No. 000066 del 15 de agosto del 2023, se convocó al funcionario </w:t>
      </w:r>
      <w:r w:rsidR="00495B52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en su calidad de Profesional Universitario adscrito a la Oficina de Control Único Disciplinario de la </w:t>
      </w:r>
      <w:r w:rsidR="00E97346" w:rsidRPr="00A675D4">
        <w:rPr>
          <w:rFonts w:ascii="Arial" w:eastAsia="Times New Roman" w:hAnsi="Arial" w:cs="Arial"/>
          <w:sz w:val="24"/>
          <w:szCs w:val="24"/>
          <w:lang w:val="es-ES" w:eastAsia="es-ES"/>
        </w:rPr>
        <w:t>Alcaldía</w:t>
      </w:r>
      <w:bookmarkStart w:id="3" w:name="_GoBack"/>
      <w:bookmarkEnd w:id="3"/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Ibagué al </w:t>
      </w:r>
      <w:r w:rsidR="00904D79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 cual se desarrollara los días 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agosto del presente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año. </w:t>
      </w:r>
    </w:p>
    <w:p w14:paraId="68AA4C81" w14:textId="77777777" w:rsidR="006E3B56" w:rsidRPr="006E3B56" w:rsidRDefault="006E3B56" w:rsidP="006E3B56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845E8D2" w14:textId="756648D0" w:rsidR="006E3B56" w:rsidRPr="006E3B56" w:rsidRDefault="008525B1" w:rsidP="006E3B56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este sentido y como quiera que el ya referido funcionario fue comisionado para la </w:t>
      </w:r>
      <w:r w:rsidR="00E97346" w:rsidRPr="00A675D4">
        <w:rPr>
          <w:rFonts w:ascii="Arial" w:eastAsia="Times New Roman" w:hAnsi="Arial" w:cs="Arial"/>
          <w:sz w:val="24"/>
          <w:szCs w:val="24"/>
          <w:lang w:val="es-ES" w:eastAsia="es-ES"/>
        </w:rPr>
        <w:t>práctica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prueba solicitada por el abogado de oficio mediante el auto de fecha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julio del 20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>, y fijada para el 17 de agosto del 20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las 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</w:t>
      </w:r>
      <w:r w:rsidR="00904D79" w:rsidRPr="00A675D4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XX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am, se entorna necesario relevarlo de dicha comisión</w:t>
      </w:r>
    </w:p>
    <w:p w14:paraId="5D01B912" w14:textId="77777777" w:rsidR="006E3B56" w:rsidRPr="006E3B56" w:rsidRDefault="006E3B56" w:rsidP="006E3B56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25E040" w14:textId="77777777" w:rsidR="00A675D4" w:rsidRPr="00A675D4" w:rsidRDefault="008525B1" w:rsidP="00A675D4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>Por consiguiente,</w:t>
      </w:r>
      <w:r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>Comisiónese a la doctora</w:t>
      </w:r>
      <w:r w:rsidR="00A675D4" w:rsidRPr="00A675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904D79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>, Profesional Universitaria,</w:t>
      </w:r>
      <w:r w:rsidR="00A675D4" w:rsidRPr="00A675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adscrita a la Oficina de Control Único Disciplinario, para que practique la prueba ordenada en </w:t>
      </w:r>
      <w:r w:rsidR="00A675D4">
        <w:rPr>
          <w:rFonts w:ascii="Arial" w:eastAsia="Times New Roman" w:hAnsi="Arial" w:cs="Arial"/>
          <w:sz w:val="24"/>
          <w:szCs w:val="24"/>
          <w:lang w:val="es-ES" w:eastAsia="es-ES"/>
        </w:rPr>
        <w:t>numeral segundo d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auto de fecha 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XXX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</w:t>
      </w:r>
      <w:r w:rsidR="00904D79">
        <w:rPr>
          <w:rFonts w:ascii="Arial" w:eastAsia="Times New Roman" w:hAnsi="Arial" w:cs="Arial"/>
          <w:sz w:val="24"/>
          <w:szCs w:val="24"/>
          <w:lang w:val="es-ES" w:eastAsia="es-ES"/>
        </w:rPr>
        <w:t>XX</w:t>
      </w:r>
      <w:r w:rsidR="00A675D4" w:rsidRPr="00A675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devolviendo el expediente al director del proceso a la mayor brevedad. </w:t>
      </w:r>
    </w:p>
    <w:p w14:paraId="1618C2A1" w14:textId="77777777" w:rsidR="006E3B56" w:rsidRPr="006E3B56" w:rsidRDefault="006E3B56" w:rsidP="006E3B56">
      <w:pPr>
        <w:tabs>
          <w:tab w:val="left" w:pos="2835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EEF69FD" w14:textId="77777777" w:rsidR="006E3B56" w:rsidRPr="006E3B56" w:rsidRDefault="006E3B56" w:rsidP="006E3B56">
      <w:pPr>
        <w:tabs>
          <w:tab w:val="left" w:pos="2835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3B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</w:t>
      </w:r>
      <w:bookmarkStart w:id="4" w:name="_Hlk115183245"/>
      <w:r w:rsidRPr="006E3B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bookmarkEnd w:id="4"/>
    </w:p>
    <w:p w14:paraId="51C1DE09" w14:textId="77777777" w:rsidR="006E3B56" w:rsidRPr="006E3B56" w:rsidRDefault="006E3B56" w:rsidP="006E3B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6E3B56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CÚMPLASE</w:t>
      </w:r>
    </w:p>
    <w:p w14:paraId="156FD1EB" w14:textId="77777777" w:rsidR="006E3B56" w:rsidRPr="006E3B56" w:rsidRDefault="006E3B56" w:rsidP="006E3B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7DD4E541" w14:textId="77777777" w:rsidR="006E3B56" w:rsidRDefault="006E3B56" w:rsidP="006E3B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5C1DDA71" w14:textId="77777777" w:rsidR="00E63451" w:rsidRPr="006E3B56" w:rsidRDefault="00E63451" w:rsidP="006E3B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6B6BFA5A" w14:textId="77777777" w:rsidR="006E3B56" w:rsidRPr="006E3B56" w:rsidRDefault="006E3B56" w:rsidP="006E3B56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87045C2" w14:textId="77777777" w:rsidR="006E3B56" w:rsidRPr="006E3B56" w:rsidRDefault="00904D79" w:rsidP="006E3B56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</w:t>
      </w:r>
      <w:r w:rsidR="00A675D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</w:p>
    <w:bookmarkEnd w:id="0"/>
    <w:p w14:paraId="7630EF14" w14:textId="77777777" w:rsidR="00942D96" w:rsidRPr="00942D96" w:rsidRDefault="00942D96" w:rsidP="00942D96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 w:eastAsia="es-CO"/>
        </w:rPr>
      </w:pPr>
      <w:r w:rsidRPr="00942D96">
        <w:rPr>
          <w:rFonts w:ascii="Arial" w:eastAsia="Calibri" w:hAnsi="Arial" w:cs="Arial"/>
          <w:sz w:val="24"/>
          <w:szCs w:val="24"/>
          <w:lang w:val="es-CO" w:eastAsia="es-CO"/>
        </w:rPr>
        <w:t>Asesor</w:t>
      </w:r>
      <w:r>
        <w:rPr>
          <w:rFonts w:ascii="Arial" w:eastAsia="Calibri" w:hAnsi="Arial" w:cs="Arial"/>
          <w:sz w:val="24"/>
          <w:szCs w:val="24"/>
          <w:lang w:val="es-CO" w:eastAsia="es-CO"/>
        </w:rPr>
        <w:t xml:space="preserve"> (</w:t>
      </w:r>
      <w:r w:rsidRPr="00942D96">
        <w:rPr>
          <w:rFonts w:ascii="Arial" w:eastAsia="Calibri" w:hAnsi="Arial" w:cs="Arial"/>
          <w:sz w:val="24"/>
          <w:szCs w:val="24"/>
          <w:lang w:val="es-CO" w:eastAsia="es-CO"/>
        </w:rPr>
        <w:t>a</w:t>
      </w:r>
      <w:r>
        <w:rPr>
          <w:rFonts w:ascii="Arial" w:eastAsia="Calibri" w:hAnsi="Arial" w:cs="Arial"/>
          <w:sz w:val="24"/>
          <w:szCs w:val="24"/>
          <w:lang w:val="es-CO" w:eastAsia="es-CO"/>
        </w:rPr>
        <w:t>)</w:t>
      </w:r>
      <w:r w:rsidRPr="00942D96">
        <w:rPr>
          <w:rFonts w:ascii="Arial" w:eastAsia="Calibri" w:hAnsi="Arial" w:cs="Arial"/>
          <w:sz w:val="24"/>
          <w:szCs w:val="24"/>
          <w:lang w:val="es-CO" w:eastAsia="es-CO"/>
        </w:rPr>
        <w:t xml:space="preserve"> del Grupo Interno de Trabajo de Instrucción Disciplinaria </w:t>
      </w:r>
      <w:r w:rsidRPr="00942D96">
        <w:rPr>
          <w:rFonts w:ascii="Arial" w:eastAsia="Calibri" w:hAnsi="Arial" w:cs="Arial"/>
          <w:sz w:val="24"/>
          <w:szCs w:val="24"/>
          <w:lang w:val="es-CO" w:eastAsia="es-CO"/>
        </w:rPr>
        <w:tab/>
        <w:t xml:space="preserve">      </w:t>
      </w:r>
    </w:p>
    <w:p w14:paraId="4E50B6AB" w14:textId="77777777" w:rsidR="00942D96" w:rsidRPr="00942D96" w:rsidRDefault="00942D96" w:rsidP="00942D96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 w:eastAsia="es-CO"/>
        </w:rPr>
      </w:pPr>
      <w:r w:rsidRPr="00942D96">
        <w:rPr>
          <w:rFonts w:ascii="Arial" w:eastAsia="Calibri" w:hAnsi="Arial" w:cs="Arial"/>
          <w:sz w:val="24"/>
          <w:szCs w:val="24"/>
          <w:lang w:val="es-CO" w:eastAsia="es-CO"/>
        </w:rPr>
        <w:t>adscrito a la Oficina de Control Único Disciplinario</w:t>
      </w:r>
    </w:p>
    <w:p w14:paraId="097CA740" w14:textId="77777777" w:rsidR="006E3B56" w:rsidRDefault="006E3B56" w:rsidP="006E3B56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 w:eastAsia="es-CO"/>
        </w:rPr>
      </w:pPr>
    </w:p>
    <w:p w14:paraId="0E28EFA9" w14:textId="77777777" w:rsidR="00E049DA" w:rsidRDefault="00E049DA" w:rsidP="006E3B56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37EDCB7" w14:textId="77777777" w:rsidR="00E049DA" w:rsidRPr="00E049DA" w:rsidRDefault="00E049DA" w:rsidP="00E049DA">
      <w:pPr>
        <w:tabs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</w:pPr>
      <w:r w:rsidRPr="00E049DA"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  <w:t>Proyecto:</w:t>
      </w:r>
    </w:p>
    <w:p w14:paraId="44E64CC5" w14:textId="77777777" w:rsidR="00E049DA" w:rsidRPr="00E049DA" w:rsidRDefault="00E049DA" w:rsidP="00E049DA">
      <w:pPr>
        <w:tabs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</w:pPr>
      <w:r w:rsidRPr="00E049DA"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  <w:t xml:space="preserve">Reviso: </w:t>
      </w:r>
    </w:p>
    <w:sectPr w:rsidR="00E049DA" w:rsidRPr="00E049DA" w:rsidSect="00DF5CC6">
      <w:headerReference w:type="default" r:id="rId6"/>
      <w:footerReference w:type="default" r:id="rId7"/>
      <w:pgSz w:w="12242" w:h="18881" w:code="5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389D" w14:textId="77777777" w:rsidR="00D222D6" w:rsidRDefault="00D222D6" w:rsidP="008525B1">
      <w:pPr>
        <w:spacing w:after="0" w:line="240" w:lineRule="auto"/>
      </w:pPr>
      <w:r>
        <w:separator/>
      </w:r>
    </w:p>
  </w:endnote>
  <w:endnote w:type="continuationSeparator" w:id="0">
    <w:p w14:paraId="2F16770E" w14:textId="77777777" w:rsidR="00D222D6" w:rsidRDefault="00D222D6" w:rsidP="0085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50D4" w14:textId="2CF42DF5" w:rsidR="00A675D4" w:rsidRPr="00F527BA" w:rsidRDefault="00F527BA" w:rsidP="00F527BA">
    <w:pPr>
      <w:pStyle w:val="Piedepgina"/>
      <w:jc w:val="center"/>
      <w:rPr>
        <w:rFonts w:ascii="Arial" w:hAnsi="Arial" w:cs="Arial"/>
        <w:sz w:val="16"/>
        <w:szCs w:val="16"/>
      </w:rPr>
    </w:pPr>
    <w:r w:rsidRPr="00F527BA">
      <w:rPr>
        <w:rFonts w:ascii="Arial" w:hAnsi="Arial" w:cs="Arial"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7DBB" w14:textId="77777777" w:rsidR="00D222D6" w:rsidRDefault="00D222D6" w:rsidP="008525B1">
      <w:pPr>
        <w:spacing w:after="0" w:line="240" w:lineRule="auto"/>
      </w:pPr>
      <w:r>
        <w:separator/>
      </w:r>
    </w:p>
  </w:footnote>
  <w:footnote w:type="continuationSeparator" w:id="0">
    <w:p w14:paraId="5AEA8DB1" w14:textId="77777777" w:rsidR="00D222D6" w:rsidRDefault="00D222D6" w:rsidP="0085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83" w:type="dxa"/>
      <w:tblInd w:w="-5" w:type="dxa"/>
      <w:tblLook w:val="04A0" w:firstRow="1" w:lastRow="0" w:firstColumn="1" w:lastColumn="0" w:noHBand="0" w:noVBand="1"/>
    </w:tblPr>
    <w:tblGrid>
      <w:gridCol w:w="2261"/>
      <w:gridCol w:w="3126"/>
      <w:gridCol w:w="2664"/>
      <w:gridCol w:w="1132"/>
    </w:tblGrid>
    <w:tr w:rsidR="00A675D4" w:rsidRPr="00F527BA" w14:paraId="3AE81692" w14:textId="77777777" w:rsidTr="00F527BA">
      <w:trPr>
        <w:trHeight w:val="262"/>
      </w:trPr>
      <w:tc>
        <w:tcPr>
          <w:tcW w:w="2261" w:type="dxa"/>
          <w:vMerge w:val="restart"/>
          <w:vAlign w:val="center"/>
        </w:tcPr>
        <w:p w14:paraId="2D4F7FA4" w14:textId="77777777" w:rsidR="00A675D4" w:rsidRPr="00F527BA" w:rsidRDefault="00A675D4" w:rsidP="00530854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</w:p>
        <w:p w14:paraId="5DE08733" w14:textId="0E131CB1" w:rsidR="00A675D4" w:rsidRPr="00F527BA" w:rsidRDefault="00F527BA" w:rsidP="00530854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</w:rPr>
            <w:object w:dxaOrig="3015" w:dyaOrig="1305" w14:anchorId="6FE26D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85pt;height:41.35pt">
                <v:imagedata r:id="rId1" o:title=""/>
              </v:shape>
              <o:OLEObject Type="Embed" ProgID="PBrush" ShapeID="_x0000_i1025" DrawAspect="Content" ObjectID="_1795352543" r:id="rId2"/>
            </w:object>
          </w:r>
        </w:p>
      </w:tc>
      <w:tc>
        <w:tcPr>
          <w:tcW w:w="3126" w:type="dxa"/>
          <w:vMerge w:val="restart"/>
          <w:vAlign w:val="center"/>
        </w:tcPr>
        <w:p w14:paraId="30C50F56" w14:textId="4AD802ED" w:rsidR="00A675D4" w:rsidRPr="00F527BA" w:rsidRDefault="00A675D4" w:rsidP="00E63451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>PROCESO</w:t>
          </w:r>
          <w:r w:rsidR="00F527BA" w:rsidRPr="00F527BA">
            <w:rPr>
              <w:rFonts w:ascii="Arial" w:hAnsi="Arial" w:cs="Arial"/>
              <w:b/>
              <w:noProof/>
              <w:lang w:eastAsia="es-CO"/>
            </w:rPr>
            <w:t>:</w:t>
          </w:r>
          <w:r w:rsidRPr="00F527BA">
            <w:rPr>
              <w:rFonts w:ascii="Arial" w:hAnsi="Arial" w:cs="Arial"/>
              <w:b/>
              <w:noProof/>
              <w:lang w:eastAsia="es-CO"/>
            </w:rPr>
            <w:t xml:space="preserve"> </w:t>
          </w:r>
          <w:r w:rsidRPr="00F527BA">
            <w:rPr>
              <w:rFonts w:ascii="Arial" w:hAnsi="Arial" w:cs="Arial"/>
              <w:bCs/>
              <w:noProof/>
              <w:lang w:eastAsia="es-CO"/>
            </w:rPr>
            <w:t>GESTI</w:t>
          </w:r>
          <w:r w:rsidR="00F527BA">
            <w:rPr>
              <w:rFonts w:ascii="Arial" w:hAnsi="Arial" w:cs="Arial"/>
              <w:bCs/>
              <w:noProof/>
              <w:lang w:eastAsia="es-CO"/>
            </w:rPr>
            <w:t>Ó</w:t>
          </w:r>
          <w:r w:rsidRPr="00F527BA">
            <w:rPr>
              <w:rFonts w:ascii="Arial" w:hAnsi="Arial" w:cs="Arial"/>
              <w:bCs/>
              <w:noProof/>
              <w:lang w:eastAsia="es-CO"/>
            </w:rPr>
            <w:t>N Y CONTROL DISCIPLINARIO</w:t>
          </w:r>
        </w:p>
      </w:tc>
      <w:tc>
        <w:tcPr>
          <w:tcW w:w="2664" w:type="dxa"/>
        </w:tcPr>
        <w:p w14:paraId="736C8B4C" w14:textId="77777777" w:rsidR="00F527BA" w:rsidRDefault="00A675D4" w:rsidP="00A675D4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>Codigo</w:t>
          </w:r>
          <w:r w:rsidRPr="00F527BA">
            <w:rPr>
              <w:rFonts w:ascii="Arial" w:hAnsi="Arial" w:cs="Arial"/>
              <w:noProof/>
              <w:lang w:eastAsia="es-CO"/>
            </w:rPr>
            <w:t>:</w:t>
          </w:r>
          <w:r w:rsidRPr="00F527BA">
            <w:rPr>
              <w:rFonts w:ascii="Arial" w:hAnsi="Arial" w:cs="Arial"/>
              <w:noProof/>
              <w:lang w:eastAsia="es-CO"/>
            </w:rPr>
            <w:tab/>
            <w:t xml:space="preserve"> </w:t>
          </w:r>
        </w:p>
        <w:p w14:paraId="12EA1CC1" w14:textId="4B537C8D" w:rsidR="00A675D4" w:rsidRPr="00F527BA" w:rsidRDefault="00A675D4" w:rsidP="00A675D4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noProof/>
              <w:lang w:eastAsia="es-CO"/>
            </w:rPr>
            <w:t>FOR-</w:t>
          </w:r>
          <w:r w:rsidR="00773E73">
            <w:rPr>
              <w:rFonts w:ascii="Arial" w:hAnsi="Arial" w:cs="Arial"/>
              <w:noProof/>
              <w:lang w:eastAsia="es-CO"/>
            </w:rPr>
            <w:t>29</w:t>
          </w:r>
          <w:r w:rsidRPr="00F527BA">
            <w:rPr>
              <w:rFonts w:ascii="Arial" w:hAnsi="Arial" w:cs="Arial"/>
              <w:noProof/>
              <w:lang w:eastAsia="es-CO"/>
            </w:rPr>
            <w:t>-PRO-GCD-01</w:t>
          </w:r>
        </w:p>
      </w:tc>
      <w:tc>
        <w:tcPr>
          <w:tcW w:w="1132" w:type="dxa"/>
          <w:vMerge w:val="restart"/>
          <w:vAlign w:val="center"/>
        </w:tcPr>
        <w:p w14:paraId="3A5DC8AB" w14:textId="77777777" w:rsidR="00A675D4" w:rsidRPr="00F527BA" w:rsidRDefault="00A675D4" w:rsidP="00530854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0BE5F4A6" wp14:editId="021C69D8">
                <wp:extent cx="404953" cy="56197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951" cy="56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75D4" w:rsidRPr="00F527BA" w14:paraId="5BF6BDDB" w14:textId="77777777" w:rsidTr="00F527BA">
      <w:trPr>
        <w:trHeight w:val="274"/>
      </w:trPr>
      <w:tc>
        <w:tcPr>
          <w:tcW w:w="2261" w:type="dxa"/>
          <w:vMerge/>
        </w:tcPr>
        <w:p w14:paraId="74B6BFB2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26" w:type="dxa"/>
          <w:vMerge/>
        </w:tcPr>
        <w:p w14:paraId="21E4F5A5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664" w:type="dxa"/>
        </w:tcPr>
        <w:p w14:paraId="67B076A8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>Versión</w:t>
          </w:r>
          <w:r w:rsidRPr="00F527BA">
            <w:rPr>
              <w:rFonts w:ascii="Arial" w:hAnsi="Arial" w:cs="Arial"/>
              <w:noProof/>
              <w:lang w:eastAsia="es-CO"/>
            </w:rPr>
            <w:t>:01</w:t>
          </w:r>
        </w:p>
      </w:tc>
      <w:tc>
        <w:tcPr>
          <w:tcW w:w="1132" w:type="dxa"/>
          <w:vMerge/>
        </w:tcPr>
        <w:p w14:paraId="77C50250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</w:tr>
    <w:tr w:rsidR="00A675D4" w:rsidRPr="00F527BA" w14:paraId="6D596617" w14:textId="77777777" w:rsidTr="00F527BA">
      <w:trPr>
        <w:trHeight w:val="71"/>
      </w:trPr>
      <w:tc>
        <w:tcPr>
          <w:tcW w:w="2261" w:type="dxa"/>
          <w:vMerge/>
        </w:tcPr>
        <w:p w14:paraId="23DE7212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26" w:type="dxa"/>
          <w:vMerge/>
        </w:tcPr>
        <w:p w14:paraId="27CAEB84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664" w:type="dxa"/>
        </w:tcPr>
        <w:p w14:paraId="2EB9EBAA" w14:textId="41B94356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>Fecha</w:t>
          </w:r>
          <w:r w:rsidR="00E97346">
            <w:rPr>
              <w:rFonts w:ascii="Arial" w:hAnsi="Arial" w:cs="Arial"/>
              <w:noProof/>
              <w:lang w:eastAsia="es-CO"/>
            </w:rPr>
            <w:t>:28/11/2024</w:t>
          </w:r>
        </w:p>
      </w:tc>
      <w:tc>
        <w:tcPr>
          <w:tcW w:w="1132" w:type="dxa"/>
          <w:vMerge/>
        </w:tcPr>
        <w:p w14:paraId="2D92A1E4" w14:textId="77777777" w:rsidR="00A675D4" w:rsidRPr="00F527BA" w:rsidRDefault="00A675D4" w:rsidP="00A675D4">
          <w:pPr>
            <w:pStyle w:val="Encabezado"/>
            <w:jc w:val="right"/>
            <w:rPr>
              <w:rFonts w:ascii="Arial" w:hAnsi="Arial" w:cs="Arial"/>
              <w:noProof/>
              <w:lang w:eastAsia="es-CO"/>
            </w:rPr>
          </w:pPr>
        </w:p>
      </w:tc>
    </w:tr>
    <w:tr w:rsidR="00A675D4" w:rsidRPr="00F527BA" w14:paraId="55450726" w14:textId="77777777" w:rsidTr="00F527BA">
      <w:trPr>
        <w:trHeight w:val="644"/>
      </w:trPr>
      <w:tc>
        <w:tcPr>
          <w:tcW w:w="2261" w:type="dxa"/>
          <w:vMerge/>
        </w:tcPr>
        <w:p w14:paraId="19AE7E63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26" w:type="dxa"/>
        </w:tcPr>
        <w:p w14:paraId="56336385" w14:textId="505B9C03" w:rsidR="00A675D4" w:rsidRPr="00F527BA" w:rsidRDefault="00F527BA" w:rsidP="00A675D4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 xml:space="preserve">FORMATO: </w:t>
          </w:r>
          <w:r w:rsidR="00A675D4" w:rsidRPr="00F527BA">
            <w:rPr>
              <w:rFonts w:ascii="Arial" w:hAnsi="Arial" w:cs="Arial"/>
              <w:bCs/>
              <w:noProof/>
              <w:lang w:eastAsia="es-CO"/>
            </w:rPr>
            <w:t>AUTO QUE ASIGNA UNA COMISION</w:t>
          </w:r>
          <w:r w:rsidR="00A675D4" w:rsidRPr="00F527BA">
            <w:rPr>
              <w:rFonts w:ascii="Arial" w:hAnsi="Arial" w:cs="Arial"/>
              <w:b/>
              <w:noProof/>
              <w:lang w:eastAsia="es-CO"/>
            </w:rPr>
            <w:t xml:space="preserve"> </w:t>
          </w:r>
        </w:p>
      </w:tc>
      <w:tc>
        <w:tcPr>
          <w:tcW w:w="2664" w:type="dxa"/>
        </w:tcPr>
        <w:p w14:paraId="0C7DD111" w14:textId="738C9AE8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F527BA">
            <w:rPr>
              <w:rFonts w:ascii="Arial" w:hAnsi="Arial" w:cs="Arial"/>
              <w:b/>
              <w:noProof/>
              <w:lang w:eastAsia="es-CO"/>
            </w:rPr>
            <w:t>Pagina</w:t>
          </w:r>
          <w:r w:rsidRPr="00F527BA">
            <w:rPr>
              <w:rFonts w:ascii="Arial" w:hAnsi="Arial" w:cs="Arial"/>
              <w:noProof/>
              <w:lang w:eastAsia="es-CO"/>
            </w:rPr>
            <w:t>:</w:t>
          </w:r>
          <w:r w:rsidRPr="00F527BA">
            <w:rPr>
              <w:rFonts w:ascii="Arial" w:hAnsi="Arial" w:cs="Arial"/>
              <w:noProof/>
              <w:lang w:eastAsia="es-CO"/>
            </w:rPr>
            <w:fldChar w:fldCharType="begin"/>
          </w:r>
          <w:r w:rsidRPr="00F527BA">
            <w:rPr>
              <w:rFonts w:ascii="Arial" w:hAnsi="Arial" w:cs="Arial"/>
              <w:noProof/>
              <w:lang w:eastAsia="es-CO"/>
            </w:rPr>
            <w:instrText xml:space="preserve"> PAGE  \* Arabic  \* MERGEFORMAT </w:instrText>
          </w:r>
          <w:r w:rsidRPr="00F527BA">
            <w:rPr>
              <w:rFonts w:ascii="Arial" w:hAnsi="Arial" w:cs="Arial"/>
              <w:noProof/>
              <w:lang w:eastAsia="es-CO"/>
            </w:rPr>
            <w:fldChar w:fldCharType="separate"/>
          </w:r>
          <w:r w:rsidR="00E97346">
            <w:rPr>
              <w:rFonts w:ascii="Arial" w:hAnsi="Arial" w:cs="Arial"/>
              <w:noProof/>
              <w:lang w:eastAsia="es-CO"/>
            </w:rPr>
            <w:t>1</w:t>
          </w:r>
          <w:r w:rsidRPr="00F527BA">
            <w:rPr>
              <w:rFonts w:ascii="Arial" w:hAnsi="Arial" w:cs="Arial"/>
              <w:noProof/>
              <w:lang w:eastAsia="es-CO"/>
            </w:rPr>
            <w:fldChar w:fldCharType="end"/>
          </w:r>
          <w:r w:rsidRPr="00F527BA">
            <w:rPr>
              <w:rFonts w:ascii="Arial" w:hAnsi="Arial" w:cs="Arial"/>
              <w:noProof/>
              <w:lang w:eastAsia="es-CO"/>
            </w:rPr>
            <w:t>DE</w:t>
          </w:r>
          <w:r w:rsidRPr="00F527BA">
            <w:rPr>
              <w:rFonts w:ascii="Arial" w:hAnsi="Arial" w:cs="Arial"/>
              <w:noProof/>
              <w:lang w:eastAsia="es-CO"/>
            </w:rPr>
            <w:fldChar w:fldCharType="begin"/>
          </w:r>
          <w:r w:rsidRPr="00F527BA">
            <w:rPr>
              <w:rFonts w:ascii="Arial" w:hAnsi="Arial" w:cs="Arial"/>
              <w:noProof/>
              <w:lang w:eastAsia="es-CO"/>
            </w:rPr>
            <w:instrText xml:space="preserve"> SECTIONPAGES  \* Arabic  \* MERGEFORMAT </w:instrText>
          </w:r>
          <w:r w:rsidRPr="00F527BA">
            <w:rPr>
              <w:rFonts w:ascii="Arial" w:hAnsi="Arial" w:cs="Arial"/>
              <w:noProof/>
              <w:lang w:eastAsia="es-CO"/>
            </w:rPr>
            <w:fldChar w:fldCharType="separate"/>
          </w:r>
          <w:r w:rsidR="00E97346">
            <w:rPr>
              <w:rFonts w:ascii="Arial" w:hAnsi="Arial" w:cs="Arial"/>
              <w:noProof/>
              <w:lang w:eastAsia="es-CO"/>
            </w:rPr>
            <w:t>1</w:t>
          </w:r>
          <w:r w:rsidRPr="00F527BA">
            <w:rPr>
              <w:rFonts w:ascii="Arial" w:hAnsi="Arial" w:cs="Arial"/>
              <w:noProof/>
              <w:lang w:eastAsia="es-CO"/>
            </w:rPr>
            <w:fldChar w:fldCharType="end"/>
          </w:r>
          <w:r w:rsidRPr="00F527BA">
            <w:rPr>
              <w:rFonts w:ascii="Arial" w:hAnsi="Arial" w:cs="Arial"/>
              <w:noProof/>
              <w:lang w:eastAsia="es-CO"/>
            </w:rPr>
            <w:t xml:space="preserve"> </w:t>
          </w:r>
        </w:p>
      </w:tc>
      <w:tc>
        <w:tcPr>
          <w:tcW w:w="1132" w:type="dxa"/>
          <w:vMerge/>
        </w:tcPr>
        <w:p w14:paraId="51CA344B" w14:textId="77777777" w:rsidR="00A675D4" w:rsidRPr="00F527BA" w:rsidRDefault="00A675D4" w:rsidP="00A675D4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</w:tr>
  </w:tbl>
  <w:p w14:paraId="543017D7" w14:textId="77777777" w:rsidR="00A675D4" w:rsidRDefault="00A675D4" w:rsidP="00A675D4">
    <w:pPr>
      <w:pStyle w:val="Encabezado"/>
      <w:rPr>
        <w:rFonts w:ascii="Arial" w:hAnsi="Arial" w:cs="Arial"/>
        <w:b/>
        <w:sz w:val="18"/>
        <w:szCs w:val="18"/>
      </w:rPr>
    </w:pPr>
  </w:p>
  <w:p w14:paraId="540F878B" w14:textId="77777777" w:rsidR="00A675D4" w:rsidRDefault="00A675D4" w:rsidP="00A675D4">
    <w:pPr>
      <w:pStyle w:val="Encabezado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56"/>
    <w:rsid w:val="00007A14"/>
    <w:rsid w:val="00156AE2"/>
    <w:rsid w:val="00211F00"/>
    <w:rsid w:val="002C3C7A"/>
    <w:rsid w:val="00495B52"/>
    <w:rsid w:val="004B6933"/>
    <w:rsid w:val="00530854"/>
    <w:rsid w:val="00666232"/>
    <w:rsid w:val="006E3B56"/>
    <w:rsid w:val="00746019"/>
    <w:rsid w:val="00773E73"/>
    <w:rsid w:val="007D6334"/>
    <w:rsid w:val="007F7D64"/>
    <w:rsid w:val="008525B1"/>
    <w:rsid w:val="00874374"/>
    <w:rsid w:val="00882138"/>
    <w:rsid w:val="00904D79"/>
    <w:rsid w:val="00942D96"/>
    <w:rsid w:val="00A32DF5"/>
    <w:rsid w:val="00A675D4"/>
    <w:rsid w:val="00D222D6"/>
    <w:rsid w:val="00DF5CC6"/>
    <w:rsid w:val="00E049DA"/>
    <w:rsid w:val="00E63451"/>
    <w:rsid w:val="00E97346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C7EA"/>
  <w15:chartTrackingRefBased/>
  <w15:docId w15:val="{5871CC75-77AA-48C5-9764-0755607D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3B5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rsid w:val="006E3B56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nhideWhenUsed/>
    <w:rsid w:val="006E3B5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rsid w:val="006E3B56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6E3B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cifuentes barreto</dc:creator>
  <cp:keywords/>
  <dc:description/>
  <cp:lastModifiedBy>Sandy Poveda Vargas</cp:lastModifiedBy>
  <cp:revision>2</cp:revision>
  <cp:lastPrinted>2023-08-16T20:30:00Z</cp:lastPrinted>
  <dcterms:created xsi:type="dcterms:W3CDTF">2024-12-10T21:16:00Z</dcterms:created>
  <dcterms:modified xsi:type="dcterms:W3CDTF">2024-12-10T21:16:00Z</dcterms:modified>
</cp:coreProperties>
</file>