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173"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035"/>
        <w:gridCol w:w="6138"/>
      </w:tblGrid>
      <w:tr w:rsidR="0072030C" w:rsidRPr="006437FA" w14:paraId="00681514" w14:textId="77777777" w:rsidTr="000832C5">
        <w:trPr>
          <w:trHeight w:val="557"/>
        </w:trPr>
        <w:tc>
          <w:tcPr>
            <w:tcW w:w="3035" w:type="dxa"/>
          </w:tcPr>
          <w:p w14:paraId="2182DA89" w14:textId="77777777" w:rsidR="0072030C" w:rsidRPr="006437FA" w:rsidRDefault="0072030C" w:rsidP="003A114E">
            <w:pPr>
              <w:pStyle w:val="Sinespaciado"/>
              <w:ind w:right="51"/>
              <w:jc w:val="both"/>
              <w:rPr>
                <w:rFonts w:ascii="Arial" w:hAnsi="Arial" w:cs="Arial"/>
                <w:b/>
                <w:bCs/>
                <w:sz w:val="24"/>
                <w:szCs w:val="24"/>
                <w:u w:val="single"/>
                <w:lang w:val="es-ES"/>
              </w:rPr>
            </w:pPr>
            <w:r w:rsidRPr="006437FA">
              <w:rPr>
                <w:rFonts w:ascii="Arial" w:hAnsi="Arial" w:cs="Arial"/>
                <w:b/>
                <w:bCs/>
                <w:sz w:val="24"/>
                <w:szCs w:val="24"/>
                <w:lang w:val="es-ES"/>
              </w:rPr>
              <w:t>Dependencia:</w:t>
            </w:r>
          </w:p>
        </w:tc>
        <w:tc>
          <w:tcPr>
            <w:tcW w:w="6138" w:type="dxa"/>
          </w:tcPr>
          <w:p w14:paraId="34068C44" w14:textId="77777777" w:rsidR="0072030C" w:rsidRPr="006437FA" w:rsidRDefault="0072030C" w:rsidP="003A114E">
            <w:pPr>
              <w:pStyle w:val="Sinespaciado"/>
              <w:ind w:right="51"/>
              <w:jc w:val="both"/>
              <w:rPr>
                <w:rFonts w:ascii="Arial" w:hAnsi="Arial" w:cs="Arial"/>
                <w:b/>
                <w:bCs/>
                <w:sz w:val="24"/>
                <w:szCs w:val="24"/>
                <w:lang w:val="es-ES"/>
              </w:rPr>
            </w:pPr>
            <w:r w:rsidRPr="006437FA">
              <w:rPr>
                <w:rFonts w:ascii="Arial" w:hAnsi="Arial" w:cs="Arial"/>
                <w:b/>
                <w:bCs/>
                <w:sz w:val="24"/>
                <w:szCs w:val="24"/>
                <w:lang w:val="es-ES"/>
              </w:rPr>
              <w:t>GRUPO INTERNO DE TRABAJO DE INSTRUCCIÓN DISCIPLINARIA -GITID.</w:t>
            </w:r>
          </w:p>
          <w:p w14:paraId="7A3FE604" w14:textId="77777777" w:rsidR="0072030C" w:rsidRPr="006437FA" w:rsidRDefault="0072030C" w:rsidP="003A114E">
            <w:pPr>
              <w:pStyle w:val="Sinespaciado"/>
              <w:ind w:right="51"/>
              <w:jc w:val="both"/>
              <w:rPr>
                <w:rFonts w:ascii="Arial" w:hAnsi="Arial" w:cs="Arial"/>
                <w:sz w:val="24"/>
                <w:szCs w:val="24"/>
                <w:lang w:val="es-ES"/>
              </w:rPr>
            </w:pPr>
            <w:r w:rsidRPr="006437FA">
              <w:rPr>
                <w:rFonts w:ascii="Arial" w:hAnsi="Arial" w:cs="Arial"/>
                <w:b/>
                <w:bCs/>
                <w:sz w:val="24"/>
                <w:szCs w:val="24"/>
                <w:lang w:val="es-ES"/>
              </w:rPr>
              <w:t>OFICINA DE CONTROL ÚNICO DISCIPLINARIO.</w:t>
            </w:r>
          </w:p>
        </w:tc>
      </w:tr>
      <w:tr w:rsidR="0072030C" w:rsidRPr="006437FA" w14:paraId="030207E0" w14:textId="77777777" w:rsidTr="000832C5">
        <w:trPr>
          <w:trHeight w:val="267"/>
        </w:trPr>
        <w:tc>
          <w:tcPr>
            <w:tcW w:w="3035" w:type="dxa"/>
          </w:tcPr>
          <w:p w14:paraId="33FD49DA" w14:textId="77777777" w:rsidR="0072030C" w:rsidRPr="006437FA" w:rsidRDefault="0072030C" w:rsidP="003A114E">
            <w:pPr>
              <w:pStyle w:val="Sinespaciado"/>
              <w:ind w:right="51"/>
              <w:jc w:val="both"/>
              <w:rPr>
                <w:rFonts w:ascii="Arial" w:hAnsi="Arial" w:cs="Arial"/>
                <w:b/>
                <w:bCs/>
                <w:sz w:val="24"/>
                <w:szCs w:val="24"/>
                <w:u w:val="single"/>
                <w:lang w:val="es-ES"/>
              </w:rPr>
            </w:pPr>
            <w:r w:rsidRPr="006437FA">
              <w:rPr>
                <w:rFonts w:ascii="Arial" w:hAnsi="Arial" w:cs="Arial"/>
                <w:b/>
                <w:bCs/>
                <w:sz w:val="24"/>
                <w:szCs w:val="24"/>
                <w:lang w:val="es-ES"/>
              </w:rPr>
              <w:t>Radicación Nº:</w:t>
            </w:r>
          </w:p>
        </w:tc>
        <w:tc>
          <w:tcPr>
            <w:tcW w:w="6138" w:type="dxa"/>
          </w:tcPr>
          <w:p w14:paraId="170702C5" w14:textId="730D247A" w:rsidR="0072030C" w:rsidRPr="006437FA" w:rsidRDefault="00211D1B" w:rsidP="003A114E">
            <w:pPr>
              <w:pStyle w:val="Sinespaciado"/>
              <w:ind w:right="51"/>
              <w:jc w:val="both"/>
              <w:rPr>
                <w:rFonts w:ascii="Arial" w:hAnsi="Arial" w:cs="Arial"/>
                <w:sz w:val="24"/>
                <w:szCs w:val="24"/>
                <w:lang w:val="es-ES"/>
              </w:rPr>
            </w:pPr>
            <w:r w:rsidRPr="006437FA">
              <w:rPr>
                <w:rFonts w:ascii="Arial" w:hAnsi="Arial" w:cs="Arial"/>
                <w:sz w:val="24"/>
                <w:szCs w:val="24"/>
                <w:lang w:val="es-ES"/>
              </w:rPr>
              <w:t>XXXXXXXX</w:t>
            </w:r>
          </w:p>
        </w:tc>
      </w:tr>
      <w:tr w:rsidR="0072030C" w:rsidRPr="006437FA" w14:paraId="5607C230" w14:textId="77777777" w:rsidTr="000832C5">
        <w:trPr>
          <w:trHeight w:val="279"/>
        </w:trPr>
        <w:tc>
          <w:tcPr>
            <w:tcW w:w="3035" w:type="dxa"/>
          </w:tcPr>
          <w:p w14:paraId="7FF4DAB6" w14:textId="77777777" w:rsidR="0072030C" w:rsidRPr="006437FA" w:rsidRDefault="0072030C" w:rsidP="003A114E">
            <w:pPr>
              <w:pStyle w:val="Sinespaciado"/>
              <w:ind w:right="51"/>
              <w:jc w:val="both"/>
              <w:rPr>
                <w:rFonts w:ascii="Arial" w:hAnsi="Arial" w:cs="Arial"/>
                <w:b/>
                <w:bCs/>
                <w:sz w:val="24"/>
                <w:szCs w:val="24"/>
                <w:u w:val="single"/>
                <w:lang w:val="es-ES"/>
              </w:rPr>
            </w:pPr>
            <w:r w:rsidRPr="006437FA">
              <w:rPr>
                <w:rFonts w:ascii="Arial" w:hAnsi="Arial" w:cs="Arial"/>
                <w:b/>
                <w:bCs/>
                <w:sz w:val="24"/>
                <w:szCs w:val="24"/>
                <w:lang w:val="es-ES"/>
              </w:rPr>
              <w:t>Investigado:</w:t>
            </w:r>
          </w:p>
        </w:tc>
        <w:tc>
          <w:tcPr>
            <w:tcW w:w="6138" w:type="dxa"/>
          </w:tcPr>
          <w:p w14:paraId="6F777D1D" w14:textId="6845A8D8" w:rsidR="0072030C" w:rsidRPr="006437FA" w:rsidRDefault="00211D1B" w:rsidP="003A114E">
            <w:pPr>
              <w:pStyle w:val="Sinespaciado"/>
              <w:ind w:right="51"/>
              <w:jc w:val="both"/>
              <w:rPr>
                <w:rFonts w:ascii="Arial" w:hAnsi="Arial" w:cs="Arial"/>
                <w:b/>
                <w:sz w:val="24"/>
                <w:szCs w:val="24"/>
                <w:lang w:val="es-ES"/>
              </w:rPr>
            </w:pPr>
            <w:r w:rsidRPr="006437FA">
              <w:rPr>
                <w:rFonts w:ascii="Arial" w:hAnsi="Arial" w:cs="Arial"/>
                <w:b/>
                <w:sz w:val="24"/>
                <w:szCs w:val="24"/>
                <w:lang w:val="es-ES"/>
              </w:rPr>
              <w:t>XXXXXXXX</w:t>
            </w:r>
          </w:p>
        </w:tc>
      </w:tr>
      <w:tr w:rsidR="0072030C" w:rsidRPr="006437FA" w14:paraId="2086F767" w14:textId="77777777" w:rsidTr="000832C5">
        <w:trPr>
          <w:trHeight w:val="279"/>
        </w:trPr>
        <w:tc>
          <w:tcPr>
            <w:tcW w:w="3035" w:type="dxa"/>
          </w:tcPr>
          <w:p w14:paraId="02B180A3" w14:textId="77777777" w:rsidR="0072030C" w:rsidRPr="006437FA" w:rsidRDefault="0072030C" w:rsidP="003A114E">
            <w:pPr>
              <w:pStyle w:val="Sinespaciado"/>
              <w:ind w:right="51"/>
              <w:jc w:val="both"/>
              <w:rPr>
                <w:rFonts w:ascii="Arial" w:hAnsi="Arial" w:cs="Arial"/>
                <w:b/>
                <w:bCs/>
                <w:sz w:val="24"/>
                <w:szCs w:val="24"/>
                <w:u w:val="single"/>
                <w:lang w:val="es-ES"/>
              </w:rPr>
            </w:pPr>
            <w:r w:rsidRPr="006437FA">
              <w:rPr>
                <w:rFonts w:ascii="Arial" w:hAnsi="Arial" w:cs="Arial"/>
                <w:b/>
                <w:bCs/>
                <w:sz w:val="24"/>
                <w:szCs w:val="24"/>
                <w:lang w:val="es-ES"/>
              </w:rPr>
              <w:t xml:space="preserve">Cargo y Dependencia: </w:t>
            </w:r>
          </w:p>
        </w:tc>
        <w:tc>
          <w:tcPr>
            <w:tcW w:w="6138" w:type="dxa"/>
          </w:tcPr>
          <w:p w14:paraId="6EA08E7B" w14:textId="4291C425" w:rsidR="0072030C" w:rsidRPr="006437FA" w:rsidRDefault="00211D1B" w:rsidP="003A114E">
            <w:pPr>
              <w:pStyle w:val="Sinespaciado"/>
              <w:ind w:right="51"/>
              <w:jc w:val="both"/>
              <w:rPr>
                <w:rFonts w:ascii="Arial" w:hAnsi="Arial" w:cs="Arial"/>
                <w:sz w:val="24"/>
                <w:szCs w:val="24"/>
                <w:lang w:val="es-ES"/>
              </w:rPr>
            </w:pPr>
            <w:r w:rsidRPr="006437FA">
              <w:rPr>
                <w:rFonts w:ascii="Arial" w:hAnsi="Arial" w:cs="Arial"/>
                <w:sz w:val="24"/>
                <w:szCs w:val="24"/>
                <w:lang w:val="es-ES"/>
              </w:rPr>
              <w:t>XXXXXXXX</w:t>
            </w:r>
          </w:p>
        </w:tc>
      </w:tr>
      <w:tr w:rsidR="0072030C" w:rsidRPr="006437FA" w14:paraId="0C8343F9" w14:textId="77777777" w:rsidTr="000832C5">
        <w:trPr>
          <w:trHeight w:val="279"/>
        </w:trPr>
        <w:tc>
          <w:tcPr>
            <w:tcW w:w="3035" w:type="dxa"/>
          </w:tcPr>
          <w:p w14:paraId="74CDF86A" w14:textId="189E2D60" w:rsidR="0072030C" w:rsidRPr="006437FA" w:rsidRDefault="0072030C" w:rsidP="003A114E">
            <w:pPr>
              <w:pStyle w:val="Sinespaciado"/>
              <w:ind w:right="51"/>
              <w:jc w:val="both"/>
              <w:rPr>
                <w:rFonts w:ascii="Arial" w:hAnsi="Arial" w:cs="Arial"/>
                <w:b/>
                <w:bCs/>
                <w:sz w:val="24"/>
                <w:szCs w:val="24"/>
                <w:u w:val="single"/>
                <w:lang w:val="es-ES"/>
              </w:rPr>
            </w:pPr>
            <w:r w:rsidRPr="006437FA">
              <w:rPr>
                <w:rFonts w:ascii="Arial" w:hAnsi="Arial" w:cs="Arial"/>
                <w:b/>
                <w:bCs/>
                <w:sz w:val="24"/>
                <w:szCs w:val="24"/>
                <w:lang w:val="es-ES"/>
              </w:rPr>
              <w:t>Quejos</w:t>
            </w:r>
            <w:r w:rsidR="00A609C2" w:rsidRPr="006437FA">
              <w:rPr>
                <w:rFonts w:ascii="Arial" w:hAnsi="Arial" w:cs="Arial"/>
                <w:b/>
                <w:bCs/>
                <w:sz w:val="24"/>
                <w:szCs w:val="24"/>
                <w:lang w:val="es-ES"/>
              </w:rPr>
              <w:t>a</w:t>
            </w:r>
            <w:r w:rsidRPr="006437FA">
              <w:rPr>
                <w:rFonts w:ascii="Arial" w:hAnsi="Arial" w:cs="Arial"/>
                <w:b/>
                <w:bCs/>
                <w:sz w:val="24"/>
                <w:szCs w:val="24"/>
                <w:lang w:val="es-ES"/>
              </w:rPr>
              <w:t>:</w:t>
            </w:r>
          </w:p>
        </w:tc>
        <w:tc>
          <w:tcPr>
            <w:tcW w:w="6138" w:type="dxa"/>
          </w:tcPr>
          <w:p w14:paraId="1CBFFE16" w14:textId="78022028" w:rsidR="00727F76" w:rsidRPr="006437FA" w:rsidRDefault="00211D1B" w:rsidP="003A114E">
            <w:pPr>
              <w:pStyle w:val="Sinespaciado"/>
              <w:ind w:right="51"/>
              <w:jc w:val="both"/>
              <w:rPr>
                <w:rFonts w:ascii="Arial" w:hAnsi="Arial" w:cs="Arial"/>
                <w:b/>
                <w:sz w:val="24"/>
                <w:szCs w:val="24"/>
                <w:lang w:val="es-ES"/>
              </w:rPr>
            </w:pPr>
            <w:r w:rsidRPr="006437FA">
              <w:rPr>
                <w:rFonts w:ascii="Arial" w:hAnsi="Arial" w:cs="Arial"/>
                <w:b/>
                <w:sz w:val="24"/>
                <w:szCs w:val="24"/>
                <w:lang w:val="es-ES"/>
              </w:rPr>
              <w:t>XXXXXXXX</w:t>
            </w:r>
          </w:p>
        </w:tc>
      </w:tr>
      <w:tr w:rsidR="0072030C" w:rsidRPr="006437FA" w14:paraId="42F512E4" w14:textId="77777777" w:rsidTr="000832C5">
        <w:trPr>
          <w:trHeight w:val="279"/>
        </w:trPr>
        <w:tc>
          <w:tcPr>
            <w:tcW w:w="3035" w:type="dxa"/>
          </w:tcPr>
          <w:p w14:paraId="22D360DB" w14:textId="77777777" w:rsidR="0072030C" w:rsidRPr="006437FA" w:rsidRDefault="0072030C" w:rsidP="003A114E">
            <w:pPr>
              <w:pStyle w:val="Sinespaciado"/>
              <w:ind w:right="51"/>
              <w:jc w:val="both"/>
              <w:rPr>
                <w:rFonts w:ascii="Arial" w:hAnsi="Arial" w:cs="Arial"/>
                <w:b/>
                <w:bCs/>
                <w:sz w:val="24"/>
                <w:szCs w:val="24"/>
                <w:u w:val="single"/>
                <w:lang w:val="es-ES"/>
              </w:rPr>
            </w:pPr>
            <w:r w:rsidRPr="006437FA">
              <w:rPr>
                <w:rFonts w:ascii="Arial" w:hAnsi="Arial" w:cs="Arial"/>
                <w:b/>
                <w:bCs/>
                <w:sz w:val="24"/>
                <w:szCs w:val="24"/>
                <w:lang w:val="es-ES"/>
              </w:rPr>
              <w:t>Fecha de los hechos:</w:t>
            </w:r>
          </w:p>
        </w:tc>
        <w:tc>
          <w:tcPr>
            <w:tcW w:w="6138" w:type="dxa"/>
          </w:tcPr>
          <w:p w14:paraId="22376A48" w14:textId="1EF3FFB3" w:rsidR="0072030C" w:rsidRPr="006437FA" w:rsidRDefault="00211D1B" w:rsidP="003A114E">
            <w:pPr>
              <w:pStyle w:val="Sinespaciado"/>
              <w:ind w:right="51"/>
              <w:jc w:val="both"/>
              <w:rPr>
                <w:rFonts w:ascii="Arial" w:hAnsi="Arial" w:cs="Arial"/>
                <w:sz w:val="24"/>
                <w:szCs w:val="24"/>
                <w:lang w:val="es-ES"/>
              </w:rPr>
            </w:pPr>
            <w:r w:rsidRPr="006437FA">
              <w:rPr>
                <w:rFonts w:ascii="Arial" w:hAnsi="Arial" w:cs="Arial"/>
                <w:sz w:val="24"/>
                <w:szCs w:val="24"/>
                <w:lang w:val="es-ES"/>
              </w:rPr>
              <w:t>XXXXXXXX</w:t>
            </w:r>
          </w:p>
        </w:tc>
      </w:tr>
      <w:tr w:rsidR="0072030C" w:rsidRPr="006437FA" w14:paraId="26CF4DE1" w14:textId="77777777" w:rsidTr="000832C5">
        <w:trPr>
          <w:trHeight w:val="546"/>
        </w:trPr>
        <w:tc>
          <w:tcPr>
            <w:tcW w:w="3035" w:type="dxa"/>
          </w:tcPr>
          <w:p w14:paraId="4EE27A49" w14:textId="77777777" w:rsidR="0072030C" w:rsidRPr="006437FA" w:rsidRDefault="0072030C" w:rsidP="003A114E">
            <w:pPr>
              <w:pStyle w:val="Sinespaciado"/>
              <w:ind w:right="51"/>
              <w:jc w:val="both"/>
              <w:rPr>
                <w:rFonts w:ascii="Arial" w:hAnsi="Arial" w:cs="Arial"/>
                <w:b/>
                <w:bCs/>
                <w:sz w:val="24"/>
                <w:szCs w:val="24"/>
                <w:u w:val="single"/>
                <w:lang w:val="es-ES"/>
              </w:rPr>
            </w:pPr>
            <w:r w:rsidRPr="006437FA">
              <w:rPr>
                <w:rFonts w:ascii="Arial" w:hAnsi="Arial" w:cs="Arial"/>
                <w:b/>
                <w:bCs/>
                <w:sz w:val="24"/>
                <w:szCs w:val="24"/>
                <w:lang w:val="es-ES"/>
              </w:rPr>
              <w:t>Asunto:</w:t>
            </w:r>
          </w:p>
        </w:tc>
        <w:tc>
          <w:tcPr>
            <w:tcW w:w="6138" w:type="dxa"/>
          </w:tcPr>
          <w:p w14:paraId="617A2AF8" w14:textId="77777777" w:rsidR="0072030C" w:rsidRPr="006437FA" w:rsidRDefault="0072030C" w:rsidP="003A114E">
            <w:pPr>
              <w:pStyle w:val="Sinespaciado"/>
              <w:ind w:right="51"/>
              <w:jc w:val="both"/>
              <w:rPr>
                <w:rFonts w:ascii="Arial" w:hAnsi="Arial" w:cs="Arial"/>
                <w:sz w:val="24"/>
                <w:szCs w:val="24"/>
                <w:lang w:val="es-ES"/>
              </w:rPr>
            </w:pPr>
            <w:r w:rsidRPr="006437FA">
              <w:rPr>
                <w:rFonts w:ascii="Arial" w:hAnsi="Arial" w:cs="Arial"/>
                <w:b/>
                <w:sz w:val="24"/>
                <w:szCs w:val="24"/>
                <w:lang w:val="es-ES"/>
              </w:rPr>
              <w:t>AUTO DE INVESTIGACIÓN DISCIPLINARIA</w:t>
            </w:r>
            <w:r w:rsidRPr="006437FA">
              <w:rPr>
                <w:rFonts w:ascii="Arial" w:hAnsi="Arial" w:cs="Arial"/>
                <w:sz w:val="24"/>
                <w:szCs w:val="24"/>
                <w:lang w:val="es-ES"/>
              </w:rPr>
              <w:t xml:space="preserve"> (Art. 211 Ley 1952 de 2019)</w:t>
            </w:r>
            <w:bookmarkStart w:id="0" w:name="_GoBack"/>
            <w:bookmarkEnd w:id="0"/>
          </w:p>
        </w:tc>
      </w:tr>
    </w:tbl>
    <w:p w14:paraId="79EB65C9" w14:textId="77777777" w:rsidR="0072030C" w:rsidRPr="006437FA" w:rsidRDefault="0072030C" w:rsidP="003A114E">
      <w:pPr>
        <w:spacing w:line="240" w:lineRule="auto"/>
        <w:ind w:right="51"/>
        <w:rPr>
          <w:rFonts w:ascii="Arial" w:hAnsi="Arial" w:cs="Arial"/>
          <w:sz w:val="24"/>
          <w:szCs w:val="24"/>
        </w:rPr>
      </w:pPr>
    </w:p>
    <w:p w14:paraId="56ACC0EF" w14:textId="77777777" w:rsidR="0072030C" w:rsidRPr="006437FA" w:rsidRDefault="0072030C" w:rsidP="006437FA">
      <w:pPr>
        <w:spacing w:after="0" w:line="240" w:lineRule="auto"/>
        <w:ind w:right="-374"/>
        <w:jc w:val="both"/>
        <w:rPr>
          <w:rFonts w:ascii="Arial" w:hAnsi="Arial" w:cs="Arial"/>
          <w:sz w:val="24"/>
          <w:szCs w:val="24"/>
          <w:lang w:val="es-ES"/>
        </w:rPr>
      </w:pPr>
      <w:r w:rsidRPr="006437FA">
        <w:rPr>
          <w:rFonts w:ascii="Arial" w:hAnsi="Arial" w:cs="Arial"/>
          <w:sz w:val="24"/>
          <w:szCs w:val="24"/>
          <w:lang w:val="es-ES"/>
        </w:rPr>
        <w:t xml:space="preserve">Ibagué, </w:t>
      </w:r>
    </w:p>
    <w:p w14:paraId="162FE35B" w14:textId="77777777" w:rsidR="00DB3EF7" w:rsidRPr="006437FA" w:rsidRDefault="00DB3EF7" w:rsidP="006437FA">
      <w:pPr>
        <w:spacing w:after="0" w:line="240" w:lineRule="auto"/>
        <w:ind w:right="-374"/>
        <w:jc w:val="both"/>
        <w:rPr>
          <w:rFonts w:ascii="Arial" w:hAnsi="Arial" w:cs="Arial"/>
          <w:sz w:val="24"/>
          <w:szCs w:val="24"/>
          <w:lang w:val="es-ES"/>
        </w:rPr>
      </w:pPr>
    </w:p>
    <w:p w14:paraId="179B917C" w14:textId="77777777" w:rsidR="00A559BF" w:rsidRPr="006437FA" w:rsidRDefault="00A559BF" w:rsidP="006437FA">
      <w:pPr>
        <w:pBdr>
          <w:top w:val="nil"/>
          <w:left w:val="nil"/>
          <w:bottom w:val="nil"/>
          <w:right w:val="nil"/>
          <w:between w:val="nil"/>
        </w:pBdr>
        <w:tabs>
          <w:tab w:val="left" w:pos="-720"/>
        </w:tabs>
        <w:suppressAutoHyphens/>
        <w:spacing w:after="0" w:line="240" w:lineRule="auto"/>
        <w:ind w:right="-374"/>
        <w:rPr>
          <w:rFonts w:ascii="Arial" w:hAnsi="Arial" w:cs="Arial"/>
          <w:b/>
          <w:sz w:val="24"/>
          <w:szCs w:val="24"/>
          <w:lang w:val="es-ES"/>
        </w:rPr>
      </w:pPr>
    </w:p>
    <w:p w14:paraId="565B2D4E" w14:textId="77777777" w:rsidR="00A559BF" w:rsidRPr="006437FA" w:rsidRDefault="00A559BF" w:rsidP="006437FA">
      <w:pPr>
        <w:pStyle w:val="Prrafodelista"/>
        <w:spacing w:line="240" w:lineRule="auto"/>
        <w:ind w:left="0" w:right="-374"/>
        <w:jc w:val="center"/>
        <w:rPr>
          <w:rFonts w:ascii="Arial" w:hAnsi="Arial" w:cs="Arial"/>
          <w:b/>
          <w:sz w:val="24"/>
          <w:szCs w:val="24"/>
          <w:lang w:val="es-ES"/>
        </w:rPr>
      </w:pPr>
      <w:r w:rsidRPr="006437FA">
        <w:rPr>
          <w:rFonts w:ascii="Arial" w:hAnsi="Arial" w:cs="Arial"/>
          <w:b/>
          <w:sz w:val="24"/>
          <w:szCs w:val="24"/>
          <w:lang w:val="es-ES"/>
        </w:rPr>
        <w:t>COMPETENCIA</w:t>
      </w:r>
    </w:p>
    <w:p w14:paraId="02E5F310" w14:textId="75C3BCF9" w:rsidR="00A559BF" w:rsidRPr="006437FA" w:rsidRDefault="00A559BF" w:rsidP="006437FA">
      <w:pPr>
        <w:spacing w:line="240" w:lineRule="auto"/>
        <w:ind w:right="-374"/>
        <w:jc w:val="both"/>
        <w:rPr>
          <w:rFonts w:ascii="Arial" w:hAnsi="Arial" w:cs="Arial"/>
          <w:sz w:val="24"/>
          <w:szCs w:val="24"/>
          <w:lang w:val="es-ES"/>
        </w:rPr>
      </w:pPr>
      <w:r w:rsidRPr="006437FA">
        <w:rPr>
          <w:rFonts w:ascii="Arial" w:hAnsi="Arial" w:cs="Arial"/>
          <w:sz w:val="24"/>
          <w:szCs w:val="24"/>
          <w:lang w:val="es-ES"/>
        </w:rPr>
        <w:t>De conformidad a lo dispuesto en el artículo 93 de la Ley 1952 de 2019, modificado por el artículo 14 de la Ley 2094 de 2021, las diligencias allegadas son de Competencia del Grupo Interno de Trabajo de Instrucción Disciplinaria - GITID, conformado mediante Resolución No.0018 del 25 de marzo de 2022 y Resolución No. 028 del 29 de abril del 2022.</w:t>
      </w:r>
    </w:p>
    <w:p w14:paraId="71359324" w14:textId="22074F8B" w:rsidR="00211D1B" w:rsidRPr="006437FA" w:rsidRDefault="00211D1B" w:rsidP="006437FA">
      <w:pPr>
        <w:spacing w:line="240" w:lineRule="auto"/>
        <w:ind w:right="-374"/>
        <w:jc w:val="both"/>
        <w:rPr>
          <w:rFonts w:ascii="Arial" w:hAnsi="Arial" w:cs="Arial"/>
          <w:sz w:val="24"/>
          <w:szCs w:val="24"/>
          <w:lang w:val="es-ES"/>
        </w:rPr>
      </w:pPr>
      <w:r w:rsidRPr="00963622">
        <w:rPr>
          <w:rFonts w:ascii="Arial" w:hAnsi="Arial" w:cs="Arial"/>
          <w:sz w:val="24"/>
          <w:szCs w:val="24"/>
          <w:lang w:val="es-ES"/>
        </w:rPr>
        <w:t>(Se describen las normas que fundamentan la Competencia, asi</w:t>
      </w:r>
      <w:r w:rsidR="00A13A36" w:rsidRPr="00963622">
        <w:rPr>
          <w:rFonts w:ascii="Arial" w:hAnsi="Arial" w:cs="Arial"/>
          <w:sz w:val="24"/>
          <w:szCs w:val="24"/>
          <w:lang w:val="es-ES"/>
        </w:rPr>
        <w:t xml:space="preserve"> </w:t>
      </w:r>
      <w:r w:rsidRPr="00963622">
        <w:rPr>
          <w:rFonts w:ascii="Arial" w:hAnsi="Arial" w:cs="Arial"/>
          <w:sz w:val="24"/>
          <w:szCs w:val="24"/>
          <w:lang w:val="es-ES"/>
        </w:rPr>
        <w:t>mismo, se identifica si son uno o más los investigados, en caso que sean dos o más se debe hacer alusión a la competencia ´por conexidad y fundamentarla).</w:t>
      </w:r>
      <w:r w:rsidRPr="006437FA">
        <w:rPr>
          <w:rFonts w:ascii="Arial" w:hAnsi="Arial" w:cs="Arial"/>
          <w:sz w:val="24"/>
          <w:szCs w:val="24"/>
          <w:lang w:val="es-ES"/>
        </w:rPr>
        <w:t xml:space="preserve"> </w:t>
      </w:r>
    </w:p>
    <w:p w14:paraId="169B7CC1" w14:textId="67664D8A" w:rsidR="00A559BF" w:rsidRPr="006437FA" w:rsidRDefault="00A559BF" w:rsidP="006437FA">
      <w:pPr>
        <w:spacing w:line="240" w:lineRule="auto"/>
        <w:ind w:right="-374"/>
        <w:jc w:val="both"/>
        <w:rPr>
          <w:rFonts w:ascii="Arial" w:hAnsi="Arial" w:cs="Arial"/>
          <w:sz w:val="24"/>
          <w:szCs w:val="24"/>
        </w:rPr>
      </w:pPr>
      <w:r w:rsidRPr="006437FA">
        <w:rPr>
          <w:rFonts w:ascii="Arial" w:hAnsi="Arial" w:cs="Arial"/>
          <w:sz w:val="24"/>
          <w:szCs w:val="24"/>
        </w:rPr>
        <w:t xml:space="preserve">Se debe dejar sentado que se investigara por una sola cuerda procesal a los dos funcionarios esto es, </w:t>
      </w:r>
      <w:r w:rsidR="00211D1B" w:rsidRPr="006437FA">
        <w:rPr>
          <w:rFonts w:ascii="Arial" w:hAnsi="Arial" w:cs="Arial"/>
          <w:sz w:val="24"/>
          <w:szCs w:val="24"/>
        </w:rPr>
        <w:t xml:space="preserve">XXXXXXXXX </w:t>
      </w:r>
    </w:p>
    <w:p w14:paraId="660DB45B" w14:textId="77777777" w:rsidR="00A559BF" w:rsidRPr="006437FA" w:rsidRDefault="00A559BF" w:rsidP="006437FA">
      <w:pPr>
        <w:spacing w:after="0" w:line="240" w:lineRule="auto"/>
        <w:ind w:right="-374"/>
        <w:jc w:val="both"/>
        <w:rPr>
          <w:rFonts w:ascii="Arial" w:hAnsi="Arial" w:cs="Arial"/>
          <w:i/>
          <w:sz w:val="24"/>
          <w:szCs w:val="24"/>
        </w:rPr>
      </w:pPr>
      <w:r w:rsidRPr="006437FA">
        <w:rPr>
          <w:rFonts w:ascii="Arial" w:hAnsi="Arial" w:cs="Arial"/>
          <w:b/>
          <w:i/>
          <w:sz w:val="24"/>
          <w:szCs w:val="24"/>
        </w:rPr>
        <w:t>Competencia por razón de la conexidad</w:t>
      </w:r>
      <w:r w:rsidRPr="006437FA">
        <w:rPr>
          <w:rFonts w:ascii="Arial" w:hAnsi="Arial" w:cs="Arial"/>
          <w:i/>
          <w:sz w:val="24"/>
          <w:szCs w:val="24"/>
        </w:rPr>
        <w:t>. Se tramitarán bajo una misma cuerda procesal las actuaciones que satisfagan los siguientes presupuestos:</w:t>
      </w:r>
    </w:p>
    <w:p w14:paraId="36CCE266" w14:textId="77777777" w:rsidR="00A559BF" w:rsidRPr="006437FA" w:rsidRDefault="00A559BF" w:rsidP="006437FA">
      <w:pPr>
        <w:spacing w:after="0" w:line="240" w:lineRule="auto"/>
        <w:ind w:right="-374"/>
        <w:jc w:val="both"/>
        <w:rPr>
          <w:rFonts w:ascii="Arial" w:hAnsi="Arial" w:cs="Arial"/>
          <w:i/>
          <w:sz w:val="24"/>
          <w:szCs w:val="24"/>
        </w:rPr>
      </w:pPr>
    </w:p>
    <w:p w14:paraId="6D1626A3" w14:textId="77777777" w:rsidR="00A559BF" w:rsidRPr="006437FA" w:rsidRDefault="00A559BF" w:rsidP="006437FA">
      <w:pPr>
        <w:spacing w:after="0" w:line="240" w:lineRule="auto"/>
        <w:ind w:right="-374"/>
        <w:jc w:val="both"/>
        <w:rPr>
          <w:rFonts w:ascii="Arial" w:hAnsi="Arial" w:cs="Arial"/>
          <w:i/>
          <w:sz w:val="24"/>
          <w:szCs w:val="24"/>
        </w:rPr>
      </w:pPr>
      <w:r w:rsidRPr="006437FA">
        <w:rPr>
          <w:rFonts w:ascii="Arial" w:hAnsi="Arial" w:cs="Arial"/>
          <w:i/>
          <w:sz w:val="24"/>
          <w:szCs w:val="24"/>
        </w:rPr>
        <w:t>1. Que se adelanten contra el mismo disciplinado.</w:t>
      </w:r>
    </w:p>
    <w:p w14:paraId="05D53547" w14:textId="77777777" w:rsidR="00A559BF" w:rsidRPr="006437FA" w:rsidRDefault="00A559BF" w:rsidP="006437FA">
      <w:pPr>
        <w:spacing w:after="0" w:line="240" w:lineRule="auto"/>
        <w:ind w:right="-374"/>
        <w:jc w:val="both"/>
        <w:rPr>
          <w:rFonts w:ascii="Arial" w:hAnsi="Arial" w:cs="Arial"/>
          <w:i/>
          <w:sz w:val="24"/>
          <w:szCs w:val="24"/>
        </w:rPr>
      </w:pPr>
    </w:p>
    <w:p w14:paraId="5F699439" w14:textId="77777777" w:rsidR="00A559BF" w:rsidRPr="006437FA" w:rsidRDefault="00A559BF" w:rsidP="006437FA">
      <w:pPr>
        <w:spacing w:after="0" w:line="240" w:lineRule="auto"/>
        <w:ind w:right="-374"/>
        <w:jc w:val="both"/>
        <w:rPr>
          <w:rFonts w:ascii="Arial" w:hAnsi="Arial" w:cs="Arial"/>
          <w:i/>
          <w:sz w:val="24"/>
          <w:szCs w:val="24"/>
        </w:rPr>
      </w:pPr>
      <w:r w:rsidRPr="006437FA">
        <w:rPr>
          <w:rFonts w:ascii="Arial" w:hAnsi="Arial" w:cs="Arial"/>
          <w:i/>
          <w:sz w:val="24"/>
          <w:szCs w:val="24"/>
        </w:rPr>
        <w:t xml:space="preserve">2. </w:t>
      </w:r>
      <w:r w:rsidRPr="006437FA">
        <w:rPr>
          <w:rFonts w:ascii="Arial" w:hAnsi="Arial" w:cs="Arial"/>
          <w:b/>
          <w:i/>
          <w:sz w:val="24"/>
          <w:szCs w:val="24"/>
          <w:u w:val="single"/>
        </w:rPr>
        <w:t>Que las conductas se hayan realizado en un mismo contexto de hechos</w:t>
      </w:r>
      <w:r w:rsidRPr="006437FA">
        <w:rPr>
          <w:rFonts w:ascii="Arial" w:hAnsi="Arial" w:cs="Arial"/>
          <w:i/>
          <w:sz w:val="24"/>
          <w:szCs w:val="24"/>
        </w:rPr>
        <w:t xml:space="preserve"> o que sean de la misma naturaleza.</w:t>
      </w:r>
    </w:p>
    <w:p w14:paraId="706827B8" w14:textId="77777777" w:rsidR="00A559BF" w:rsidRPr="006437FA" w:rsidRDefault="00A559BF" w:rsidP="006437FA">
      <w:pPr>
        <w:spacing w:after="0" w:line="240" w:lineRule="auto"/>
        <w:ind w:right="-374"/>
        <w:jc w:val="both"/>
        <w:rPr>
          <w:rFonts w:ascii="Arial" w:hAnsi="Arial" w:cs="Arial"/>
          <w:i/>
          <w:sz w:val="24"/>
          <w:szCs w:val="24"/>
        </w:rPr>
      </w:pPr>
    </w:p>
    <w:p w14:paraId="66C8B5F4" w14:textId="77777777" w:rsidR="00A559BF" w:rsidRPr="006437FA" w:rsidRDefault="00A559BF" w:rsidP="006437FA">
      <w:pPr>
        <w:spacing w:after="0" w:line="240" w:lineRule="auto"/>
        <w:ind w:right="-374"/>
        <w:jc w:val="both"/>
        <w:rPr>
          <w:rFonts w:ascii="Arial" w:hAnsi="Arial" w:cs="Arial"/>
          <w:i/>
          <w:sz w:val="24"/>
          <w:szCs w:val="24"/>
        </w:rPr>
      </w:pPr>
      <w:r w:rsidRPr="006437FA">
        <w:rPr>
          <w:rFonts w:ascii="Arial" w:hAnsi="Arial" w:cs="Arial"/>
          <w:i/>
          <w:sz w:val="24"/>
          <w:szCs w:val="24"/>
        </w:rPr>
        <w:t>3. Que no se haya proferido auto de cierre de investigación o que no se haya vencido el término de investigación.</w:t>
      </w:r>
    </w:p>
    <w:p w14:paraId="3CF93213" w14:textId="77777777" w:rsidR="00A559BF" w:rsidRPr="006437FA" w:rsidRDefault="00A559BF" w:rsidP="006437FA">
      <w:pPr>
        <w:spacing w:after="0" w:line="240" w:lineRule="auto"/>
        <w:ind w:right="-374"/>
        <w:jc w:val="both"/>
        <w:rPr>
          <w:rFonts w:ascii="Arial" w:hAnsi="Arial" w:cs="Arial"/>
          <w:i/>
          <w:sz w:val="24"/>
          <w:szCs w:val="24"/>
        </w:rPr>
      </w:pPr>
    </w:p>
    <w:p w14:paraId="5FEBA580" w14:textId="200C0A9A" w:rsidR="00A559BF" w:rsidRPr="006437FA" w:rsidRDefault="00A559BF" w:rsidP="006437FA">
      <w:pPr>
        <w:spacing w:after="0" w:line="240" w:lineRule="auto"/>
        <w:ind w:right="-374"/>
        <w:jc w:val="both"/>
        <w:rPr>
          <w:rFonts w:ascii="Arial" w:hAnsi="Arial" w:cs="Arial"/>
          <w:i/>
          <w:sz w:val="24"/>
          <w:szCs w:val="24"/>
        </w:rPr>
      </w:pPr>
      <w:r w:rsidRPr="006437FA">
        <w:rPr>
          <w:rFonts w:ascii="Arial" w:hAnsi="Arial" w:cs="Arial"/>
          <w:i/>
          <w:sz w:val="24"/>
          <w:szCs w:val="24"/>
        </w:rPr>
        <w:t xml:space="preserve">Sic (…).    </w:t>
      </w:r>
    </w:p>
    <w:p w14:paraId="06B1FF6F" w14:textId="77777777" w:rsidR="00211D1B" w:rsidRPr="006437FA" w:rsidRDefault="00211D1B" w:rsidP="006437FA">
      <w:pPr>
        <w:spacing w:after="0" w:line="240" w:lineRule="auto"/>
        <w:ind w:right="-374"/>
        <w:jc w:val="both"/>
        <w:rPr>
          <w:rFonts w:ascii="Arial" w:hAnsi="Arial" w:cs="Arial"/>
          <w:sz w:val="24"/>
          <w:szCs w:val="24"/>
        </w:rPr>
      </w:pPr>
    </w:p>
    <w:p w14:paraId="2D458C69" w14:textId="70C2AF2E" w:rsidR="00A559BF" w:rsidRDefault="00A22959" w:rsidP="006437FA">
      <w:pPr>
        <w:pStyle w:val="Prrafodelista"/>
        <w:pBdr>
          <w:top w:val="nil"/>
          <w:left w:val="nil"/>
          <w:bottom w:val="nil"/>
          <w:right w:val="nil"/>
          <w:between w:val="nil"/>
        </w:pBdr>
        <w:tabs>
          <w:tab w:val="left" w:pos="-720"/>
        </w:tabs>
        <w:suppressAutoHyphens/>
        <w:spacing w:after="0" w:line="240" w:lineRule="auto"/>
        <w:ind w:left="0" w:right="-374"/>
        <w:jc w:val="center"/>
        <w:rPr>
          <w:rFonts w:ascii="Arial" w:hAnsi="Arial" w:cs="Arial"/>
          <w:b/>
          <w:sz w:val="24"/>
          <w:szCs w:val="24"/>
          <w:lang w:val="es-ES"/>
        </w:rPr>
      </w:pPr>
      <w:r w:rsidRPr="006437FA">
        <w:rPr>
          <w:rFonts w:ascii="Arial" w:hAnsi="Arial" w:cs="Arial"/>
          <w:b/>
          <w:sz w:val="24"/>
          <w:szCs w:val="24"/>
          <w:lang w:val="es-ES"/>
        </w:rPr>
        <w:t>OBJETO DEL PRONUNCIAMIENTO</w:t>
      </w:r>
    </w:p>
    <w:p w14:paraId="77C763C1" w14:textId="77777777" w:rsidR="006437FA" w:rsidRPr="006437FA" w:rsidRDefault="006437FA" w:rsidP="006437FA">
      <w:pPr>
        <w:pStyle w:val="Prrafodelista"/>
        <w:pBdr>
          <w:top w:val="nil"/>
          <w:left w:val="nil"/>
          <w:bottom w:val="nil"/>
          <w:right w:val="nil"/>
          <w:between w:val="nil"/>
        </w:pBdr>
        <w:tabs>
          <w:tab w:val="left" w:pos="-720"/>
        </w:tabs>
        <w:suppressAutoHyphens/>
        <w:spacing w:after="0" w:line="240" w:lineRule="auto"/>
        <w:ind w:left="0" w:right="-374"/>
        <w:jc w:val="center"/>
        <w:rPr>
          <w:rFonts w:ascii="Arial" w:hAnsi="Arial" w:cs="Arial"/>
          <w:b/>
          <w:sz w:val="24"/>
          <w:szCs w:val="24"/>
          <w:lang w:val="es-ES"/>
        </w:rPr>
      </w:pPr>
    </w:p>
    <w:p w14:paraId="4D77CBCF" w14:textId="5D8888F9" w:rsidR="00A22959" w:rsidRPr="006437FA" w:rsidRDefault="00A22959" w:rsidP="006437FA">
      <w:pPr>
        <w:tabs>
          <w:tab w:val="left" w:pos="-720"/>
        </w:tabs>
        <w:spacing w:after="0" w:line="240" w:lineRule="auto"/>
        <w:ind w:right="-374"/>
        <w:jc w:val="both"/>
        <w:rPr>
          <w:rFonts w:ascii="Arial" w:eastAsia="Arial" w:hAnsi="Arial" w:cs="Arial"/>
          <w:sz w:val="24"/>
          <w:szCs w:val="24"/>
        </w:rPr>
      </w:pPr>
      <w:r w:rsidRPr="006437FA">
        <w:rPr>
          <w:rFonts w:ascii="Arial" w:eastAsia="Arial" w:hAnsi="Arial" w:cs="Arial"/>
          <w:sz w:val="24"/>
          <w:szCs w:val="24"/>
        </w:rPr>
        <w:t>Procede el despacho a evaluar el mérito disciplinario de la presente actuación disciplinaria, de conformidad con lo establecido en el artículo 211 de la Ley 1952</w:t>
      </w:r>
      <w:r w:rsidRPr="006437FA">
        <w:rPr>
          <w:rFonts w:ascii="Arial" w:eastAsia="Arial" w:hAnsi="Arial" w:cs="Arial"/>
          <w:sz w:val="24"/>
          <w:szCs w:val="24"/>
          <w:vertAlign w:val="superscript"/>
        </w:rPr>
        <w:footnoteReference w:id="1"/>
      </w:r>
      <w:r w:rsidRPr="006437FA">
        <w:rPr>
          <w:rFonts w:ascii="Arial" w:eastAsia="Arial" w:hAnsi="Arial" w:cs="Arial"/>
          <w:sz w:val="24"/>
          <w:szCs w:val="24"/>
        </w:rPr>
        <w:t xml:space="preserve"> de 2019 modificada por la Ley 2094</w:t>
      </w:r>
      <w:r w:rsidRPr="006437FA">
        <w:rPr>
          <w:rFonts w:ascii="Arial" w:eastAsia="Arial" w:hAnsi="Arial" w:cs="Arial"/>
          <w:sz w:val="24"/>
          <w:szCs w:val="24"/>
          <w:vertAlign w:val="superscript"/>
        </w:rPr>
        <w:footnoteReference w:id="2"/>
      </w:r>
      <w:r w:rsidRPr="006437FA">
        <w:rPr>
          <w:rFonts w:ascii="Arial" w:eastAsia="Arial" w:hAnsi="Arial" w:cs="Arial"/>
          <w:sz w:val="24"/>
          <w:szCs w:val="24"/>
        </w:rPr>
        <w:t xml:space="preserve"> de 2021 Código General Disciplinario – CDG.</w:t>
      </w:r>
    </w:p>
    <w:p w14:paraId="4C5C7102" w14:textId="77777777" w:rsidR="00211D1B" w:rsidRPr="006437FA" w:rsidRDefault="00211D1B" w:rsidP="006437FA">
      <w:pPr>
        <w:pBdr>
          <w:top w:val="nil"/>
          <w:left w:val="nil"/>
          <w:bottom w:val="nil"/>
          <w:right w:val="nil"/>
          <w:between w:val="nil"/>
        </w:pBdr>
        <w:suppressAutoHyphens/>
        <w:spacing w:after="0" w:line="276" w:lineRule="auto"/>
        <w:ind w:right="-374"/>
        <w:rPr>
          <w:rFonts w:ascii="Arial" w:eastAsia="Arial" w:hAnsi="Arial" w:cs="Arial"/>
          <w:b/>
          <w:sz w:val="24"/>
          <w:szCs w:val="24"/>
        </w:rPr>
      </w:pPr>
    </w:p>
    <w:p w14:paraId="55CAF239" w14:textId="2D13A074" w:rsidR="00A22959" w:rsidRPr="006437FA" w:rsidRDefault="00A22959" w:rsidP="006437FA">
      <w:pPr>
        <w:pStyle w:val="Prrafodelista"/>
        <w:pBdr>
          <w:top w:val="nil"/>
          <w:left w:val="nil"/>
          <w:bottom w:val="nil"/>
          <w:right w:val="nil"/>
          <w:between w:val="nil"/>
        </w:pBdr>
        <w:suppressAutoHyphens/>
        <w:spacing w:after="0" w:line="276" w:lineRule="auto"/>
        <w:ind w:left="0" w:right="-374"/>
        <w:jc w:val="center"/>
        <w:rPr>
          <w:rFonts w:ascii="Arial" w:eastAsia="Arial" w:hAnsi="Arial" w:cs="Arial"/>
          <w:b/>
          <w:sz w:val="24"/>
          <w:szCs w:val="24"/>
        </w:rPr>
      </w:pPr>
      <w:r w:rsidRPr="006437FA">
        <w:rPr>
          <w:rFonts w:ascii="Arial" w:eastAsia="Arial" w:hAnsi="Arial" w:cs="Arial"/>
          <w:b/>
          <w:sz w:val="24"/>
          <w:szCs w:val="24"/>
        </w:rPr>
        <w:lastRenderedPageBreak/>
        <w:t>ANTECEDENTES</w:t>
      </w:r>
    </w:p>
    <w:p w14:paraId="64FF46D9" w14:textId="5CBDEF7B" w:rsidR="00211D1B" w:rsidRPr="006437FA" w:rsidRDefault="00211D1B" w:rsidP="006437FA">
      <w:pPr>
        <w:pStyle w:val="Prrafodelista"/>
        <w:pBdr>
          <w:top w:val="nil"/>
          <w:left w:val="nil"/>
          <w:bottom w:val="nil"/>
          <w:right w:val="nil"/>
          <w:between w:val="nil"/>
        </w:pBdr>
        <w:suppressAutoHyphens/>
        <w:spacing w:after="0" w:line="276" w:lineRule="auto"/>
        <w:ind w:left="0" w:right="-374"/>
        <w:jc w:val="center"/>
        <w:rPr>
          <w:rFonts w:ascii="Arial" w:eastAsia="Arial" w:hAnsi="Arial" w:cs="Arial"/>
          <w:b/>
          <w:sz w:val="24"/>
          <w:szCs w:val="24"/>
        </w:rPr>
      </w:pPr>
    </w:p>
    <w:p w14:paraId="59E1C650" w14:textId="4FD76F29" w:rsidR="006437FA" w:rsidRPr="00963622" w:rsidRDefault="006437FA" w:rsidP="006437FA">
      <w:pPr>
        <w:spacing w:line="240" w:lineRule="auto"/>
        <w:ind w:right="-376"/>
        <w:jc w:val="both"/>
        <w:rPr>
          <w:rFonts w:ascii="Arial" w:hAnsi="Arial" w:cs="Arial"/>
          <w:bCs/>
          <w:sz w:val="24"/>
          <w:szCs w:val="24"/>
          <w:lang w:val="es-ES"/>
        </w:rPr>
      </w:pPr>
      <w:r w:rsidRPr="006437FA">
        <w:rPr>
          <w:rFonts w:ascii="Arial" w:hAnsi="Arial" w:cs="Arial"/>
          <w:bCs/>
          <w:sz w:val="24"/>
          <w:szCs w:val="24"/>
          <w:lang w:val="es-ES"/>
        </w:rPr>
        <w:t xml:space="preserve">Al Despacho del Grupo Interno de Trabajo de Instrucción Disciplinaria – GITID, adscrito a la Oficina de Control Único Disciplinario de la Alcaldía Municipal de Ibagué, se encuentran las diligencias remitidas a través de PISAMI, el oficio y/o Memorando No. </w:t>
      </w:r>
      <w:r w:rsidRPr="00963622">
        <w:rPr>
          <w:rFonts w:ascii="Arial" w:hAnsi="Arial" w:cs="Arial"/>
          <w:bCs/>
          <w:sz w:val="24"/>
          <w:szCs w:val="24"/>
          <w:lang w:val="es-ES"/>
        </w:rPr>
        <w:t xml:space="preserve">XXXXX del XX de XXX del 20XX </w:t>
      </w:r>
      <w:r w:rsidRPr="00963622">
        <w:rPr>
          <w:rFonts w:ascii="Arial" w:hAnsi="Arial" w:cs="Arial"/>
          <w:sz w:val="24"/>
          <w:szCs w:val="24"/>
        </w:rPr>
        <w:t>suscrito</w:t>
      </w:r>
      <w:r w:rsidRPr="00963622">
        <w:rPr>
          <w:rFonts w:ascii="Arial" w:hAnsi="Arial" w:cs="Arial"/>
          <w:bCs/>
          <w:sz w:val="24"/>
          <w:szCs w:val="24"/>
          <w:lang w:val="es-ES"/>
        </w:rPr>
        <w:t xml:space="preserve"> por XXXXX.</w:t>
      </w:r>
    </w:p>
    <w:p w14:paraId="7D991B5F" w14:textId="549E59A4" w:rsidR="00211D1B" w:rsidRPr="00963622" w:rsidRDefault="00211D1B" w:rsidP="006437FA">
      <w:pPr>
        <w:pBdr>
          <w:top w:val="nil"/>
          <w:left w:val="nil"/>
          <w:bottom w:val="nil"/>
          <w:right w:val="nil"/>
          <w:between w:val="nil"/>
        </w:pBdr>
        <w:suppressAutoHyphens/>
        <w:spacing w:after="0" w:line="276" w:lineRule="auto"/>
        <w:ind w:right="-374"/>
        <w:jc w:val="both"/>
        <w:rPr>
          <w:rFonts w:ascii="Arial" w:eastAsia="Arial" w:hAnsi="Arial" w:cs="Arial"/>
          <w:i/>
          <w:sz w:val="24"/>
          <w:szCs w:val="24"/>
        </w:rPr>
      </w:pPr>
      <w:r w:rsidRPr="00963622">
        <w:rPr>
          <w:rFonts w:ascii="Arial" w:eastAsia="Arial" w:hAnsi="Arial" w:cs="Arial"/>
          <w:i/>
          <w:sz w:val="24"/>
          <w:szCs w:val="24"/>
        </w:rPr>
        <w:t>(En este acápite se realiza una trazabilidad de la queja o informe, conforme a los hechos aportados en la queja o informe, y las actuaciones y pruebas existentes que fundamentan la decisión).</w:t>
      </w:r>
    </w:p>
    <w:p w14:paraId="13FC4A01" w14:textId="0B3C8523" w:rsidR="00A22959" w:rsidRPr="00963622" w:rsidRDefault="00A22959" w:rsidP="006437FA">
      <w:pPr>
        <w:spacing w:after="0" w:line="240" w:lineRule="auto"/>
        <w:ind w:right="-374"/>
        <w:jc w:val="both"/>
        <w:rPr>
          <w:rFonts w:ascii="Arial" w:eastAsia="Arial" w:hAnsi="Arial" w:cs="Arial"/>
          <w:sz w:val="24"/>
          <w:szCs w:val="24"/>
        </w:rPr>
      </w:pPr>
    </w:p>
    <w:p w14:paraId="2BCC369B" w14:textId="5A0A2BEC" w:rsidR="0081466D" w:rsidRPr="00963622" w:rsidRDefault="0081466D" w:rsidP="006437FA">
      <w:pPr>
        <w:spacing w:after="0" w:line="240" w:lineRule="auto"/>
        <w:ind w:right="-374"/>
        <w:jc w:val="both"/>
        <w:rPr>
          <w:rFonts w:ascii="Arial" w:eastAsia="Arial" w:hAnsi="Arial" w:cs="Arial"/>
          <w:sz w:val="24"/>
          <w:szCs w:val="24"/>
        </w:rPr>
      </w:pPr>
    </w:p>
    <w:p w14:paraId="2BD9FE4F" w14:textId="77777777" w:rsidR="0081466D" w:rsidRPr="00963622" w:rsidRDefault="0081466D" w:rsidP="006437FA">
      <w:pPr>
        <w:spacing w:line="240" w:lineRule="auto"/>
        <w:ind w:right="-374"/>
        <w:jc w:val="center"/>
        <w:rPr>
          <w:rFonts w:ascii="Arial" w:hAnsi="Arial" w:cs="Arial"/>
          <w:b/>
          <w:sz w:val="24"/>
          <w:szCs w:val="24"/>
          <w:lang w:val="es-ES"/>
        </w:rPr>
      </w:pPr>
      <w:r w:rsidRPr="00963622">
        <w:rPr>
          <w:rFonts w:ascii="Arial" w:hAnsi="Arial" w:cs="Arial"/>
          <w:b/>
          <w:sz w:val="24"/>
          <w:szCs w:val="24"/>
          <w:lang w:val="es-ES"/>
        </w:rPr>
        <w:t>HECHOS DISCIPLINARIAMENTE RELEVANTES</w:t>
      </w:r>
    </w:p>
    <w:p w14:paraId="5343D12E" w14:textId="15EC2C7A" w:rsidR="0081466D" w:rsidRPr="00963622" w:rsidRDefault="0081466D" w:rsidP="006437FA">
      <w:pPr>
        <w:spacing w:after="0" w:line="240" w:lineRule="auto"/>
        <w:ind w:right="-374"/>
        <w:jc w:val="both"/>
        <w:rPr>
          <w:rFonts w:ascii="Arial" w:hAnsi="Arial" w:cs="Arial"/>
          <w:sz w:val="24"/>
          <w:szCs w:val="24"/>
          <w:lang w:val="es-ES"/>
        </w:rPr>
      </w:pPr>
      <w:bookmarkStart w:id="1" w:name="_Hlk128209793"/>
      <w:r w:rsidRPr="00963622">
        <w:rPr>
          <w:rFonts w:ascii="Arial" w:hAnsi="Arial" w:cs="Arial"/>
          <w:sz w:val="24"/>
          <w:szCs w:val="24"/>
          <w:lang w:val="es-ES"/>
        </w:rPr>
        <w:t xml:space="preserve">Encuentra este despacho como hechos Disciplinariamente relevantes para ordenar la apertura de la </w:t>
      </w:r>
      <w:r w:rsidR="000A1680" w:rsidRPr="00963622">
        <w:rPr>
          <w:rFonts w:ascii="Arial" w:hAnsi="Arial" w:cs="Arial"/>
          <w:sz w:val="24"/>
          <w:szCs w:val="24"/>
          <w:lang w:val="es-ES"/>
        </w:rPr>
        <w:t>investigación</w:t>
      </w:r>
      <w:r w:rsidRPr="00963622">
        <w:rPr>
          <w:rFonts w:ascii="Arial" w:hAnsi="Arial" w:cs="Arial"/>
          <w:sz w:val="24"/>
          <w:szCs w:val="24"/>
          <w:lang w:val="es-ES"/>
        </w:rPr>
        <w:t xml:space="preserve"> Disciplinaria en contra de</w:t>
      </w:r>
      <w:r w:rsidR="009006DA" w:rsidRPr="00963622">
        <w:rPr>
          <w:rFonts w:ascii="Arial" w:hAnsi="Arial" w:cs="Arial"/>
          <w:sz w:val="24"/>
          <w:szCs w:val="24"/>
          <w:lang w:val="es-ES"/>
        </w:rPr>
        <w:t xml:space="preserve"> XXXXX</w:t>
      </w:r>
      <w:r w:rsidRPr="00963622">
        <w:rPr>
          <w:rFonts w:ascii="Arial" w:hAnsi="Arial" w:cs="Arial"/>
          <w:sz w:val="24"/>
          <w:szCs w:val="24"/>
          <w:lang w:val="es-ES"/>
        </w:rPr>
        <w:t>, la siguiente</w:t>
      </w:r>
      <w:r w:rsidR="009006DA" w:rsidRPr="00963622">
        <w:rPr>
          <w:rFonts w:ascii="Arial" w:hAnsi="Arial" w:cs="Arial"/>
          <w:sz w:val="24"/>
          <w:szCs w:val="24"/>
          <w:lang w:val="es-ES"/>
        </w:rPr>
        <w:t>;</w:t>
      </w:r>
    </w:p>
    <w:p w14:paraId="3FA3181E" w14:textId="71AAAD33" w:rsidR="009006DA" w:rsidRPr="00963622" w:rsidRDefault="009006DA" w:rsidP="006437FA">
      <w:pPr>
        <w:spacing w:after="0" w:line="240" w:lineRule="auto"/>
        <w:ind w:right="-374"/>
        <w:jc w:val="both"/>
        <w:rPr>
          <w:rFonts w:ascii="Arial" w:eastAsia="Arial" w:hAnsi="Arial" w:cs="Arial"/>
          <w:sz w:val="24"/>
          <w:szCs w:val="24"/>
        </w:rPr>
      </w:pPr>
    </w:p>
    <w:p w14:paraId="3BC3618F" w14:textId="256188AD" w:rsidR="009006DA" w:rsidRPr="006437FA" w:rsidRDefault="009006DA" w:rsidP="006437FA">
      <w:pPr>
        <w:spacing w:after="0" w:line="240" w:lineRule="auto"/>
        <w:ind w:right="-374"/>
        <w:jc w:val="both"/>
        <w:rPr>
          <w:rFonts w:ascii="Arial" w:eastAsia="Arial" w:hAnsi="Arial" w:cs="Arial"/>
          <w:i/>
          <w:sz w:val="24"/>
          <w:szCs w:val="24"/>
        </w:rPr>
      </w:pPr>
      <w:r w:rsidRPr="00963622">
        <w:rPr>
          <w:rFonts w:ascii="Arial" w:eastAsia="Arial" w:hAnsi="Arial" w:cs="Arial"/>
          <w:i/>
          <w:sz w:val="24"/>
          <w:szCs w:val="24"/>
        </w:rPr>
        <w:t xml:space="preserve">(Se efectúa descripción amplia y suficiente de los presuntos hechos irregulares, que son materia de </w:t>
      </w:r>
      <w:r w:rsidR="000A1680" w:rsidRPr="00963622">
        <w:rPr>
          <w:rFonts w:ascii="Arial" w:eastAsia="Arial" w:hAnsi="Arial" w:cs="Arial"/>
          <w:i/>
          <w:sz w:val="24"/>
          <w:szCs w:val="24"/>
        </w:rPr>
        <w:t>investigación</w:t>
      </w:r>
      <w:r w:rsidRPr="00963622">
        <w:rPr>
          <w:rFonts w:ascii="Arial" w:eastAsia="Arial" w:hAnsi="Arial" w:cs="Arial"/>
          <w:i/>
          <w:sz w:val="24"/>
          <w:szCs w:val="24"/>
        </w:rPr>
        <w:t xml:space="preserve">, se advierte que cuando son dos o más investigados se debe indicar </w:t>
      </w:r>
      <w:r w:rsidR="006437FA" w:rsidRPr="00963622">
        <w:rPr>
          <w:rFonts w:ascii="Arial" w:eastAsia="Arial" w:hAnsi="Arial" w:cs="Arial"/>
          <w:i/>
          <w:sz w:val="24"/>
          <w:szCs w:val="24"/>
        </w:rPr>
        <w:t>de forma</w:t>
      </w:r>
      <w:r w:rsidRPr="00963622">
        <w:rPr>
          <w:rFonts w:ascii="Arial" w:eastAsia="Arial" w:hAnsi="Arial" w:cs="Arial"/>
          <w:i/>
          <w:sz w:val="24"/>
          <w:szCs w:val="24"/>
        </w:rPr>
        <w:t xml:space="preserve"> independiente lo hechos presuntamente irregulares para cada uno de los investigados).</w:t>
      </w:r>
    </w:p>
    <w:bookmarkEnd w:id="1"/>
    <w:p w14:paraId="25714FE5" w14:textId="120975F3" w:rsidR="0081466D" w:rsidRPr="006437FA" w:rsidRDefault="0081466D" w:rsidP="006437FA">
      <w:pPr>
        <w:spacing w:after="0" w:line="240" w:lineRule="auto"/>
        <w:ind w:right="-374"/>
        <w:jc w:val="center"/>
        <w:rPr>
          <w:rFonts w:ascii="Arial" w:eastAsia="Arial" w:hAnsi="Arial" w:cs="Arial"/>
          <w:sz w:val="24"/>
          <w:szCs w:val="24"/>
        </w:rPr>
      </w:pPr>
    </w:p>
    <w:p w14:paraId="0FFEA5CD" w14:textId="298D1DE2" w:rsidR="0081466D" w:rsidRPr="006437FA" w:rsidRDefault="0081466D" w:rsidP="006437FA">
      <w:pPr>
        <w:spacing w:after="0" w:line="240" w:lineRule="auto"/>
        <w:ind w:right="-374"/>
        <w:jc w:val="both"/>
        <w:rPr>
          <w:rFonts w:ascii="Arial" w:eastAsia="Arial" w:hAnsi="Arial" w:cs="Arial"/>
          <w:sz w:val="24"/>
          <w:szCs w:val="24"/>
        </w:rPr>
      </w:pPr>
    </w:p>
    <w:p w14:paraId="2FE9FEDC" w14:textId="04C16D55" w:rsidR="0081466D" w:rsidRPr="006437FA" w:rsidRDefault="0081466D" w:rsidP="006437FA">
      <w:pPr>
        <w:spacing w:after="0" w:line="240" w:lineRule="auto"/>
        <w:ind w:right="-374"/>
        <w:jc w:val="both"/>
        <w:rPr>
          <w:rFonts w:ascii="Arial" w:eastAsia="Arial" w:hAnsi="Arial" w:cs="Arial"/>
          <w:sz w:val="24"/>
          <w:szCs w:val="24"/>
        </w:rPr>
      </w:pPr>
    </w:p>
    <w:p w14:paraId="426D5215" w14:textId="77777777" w:rsidR="00F419F8" w:rsidRPr="006437FA" w:rsidRDefault="00F419F8" w:rsidP="006437FA">
      <w:pPr>
        <w:pStyle w:val="Prrafodelista"/>
        <w:spacing w:line="240" w:lineRule="auto"/>
        <w:ind w:left="0" w:right="-374"/>
        <w:jc w:val="center"/>
        <w:rPr>
          <w:rFonts w:ascii="Arial" w:hAnsi="Arial" w:cs="Arial"/>
          <w:b/>
          <w:sz w:val="24"/>
          <w:szCs w:val="24"/>
          <w:lang w:val="es-ES"/>
        </w:rPr>
      </w:pPr>
      <w:r w:rsidRPr="006437FA">
        <w:rPr>
          <w:rFonts w:ascii="Arial" w:hAnsi="Arial" w:cs="Arial"/>
          <w:b/>
          <w:sz w:val="24"/>
          <w:szCs w:val="24"/>
          <w:lang w:val="es-ES"/>
        </w:rPr>
        <w:t>CONSIDERACIONES DEL DESPACHO</w:t>
      </w:r>
    </w:p>
    <w:p w14:paraId="76F2C319" w14:textId="77777777" w:rsidR="00F419F8" w:rsidRPr="006437FA" w:rsidRDefault="00F419F8" w:rsidP="006437FA">
      <w:pPr>
        <w:spacing w:line="240" w:lineRule="auto"/>
        <w:ind w:right="-374"/>
        <w:jc w:val="both"/>
        <w:rPr>
          <w:rFonts w:ascii="Arial" w:hAnsi="Arial" w:cs="Arial"/>
          <w:b/>
          <w:sz w:val="24"/>
          <w:szCs w:val="24"/>
        </w:rPr>
      </w:pPr>
      <w:r w:rsidRPr="006437FA">
        <w:rPr>
          <w:rFonts w:ascii="Arial" w:hAnsi="Arial" w:cs="Arial"/>
          <w:sz w:val="24"/>
          <w:szCs w:val="24"/>
        </w:rPr>
        <w:t>El artículo 211 de la Ley 1952 de 2019, establece como uno de los presupuestos procesales la identificación del posible autor o autores de la falta, que analizando la queja se logra determinar en el relato factico la identificación de la</w:t>
      </w:r>
      <w:r w:rsidRPr="006437FA">
        <w:rPr>
          <w:rFonts w:ascii="Arial" w:hAnsi="Arial" w:cs="Arial"/>
          <w:b/>
          <w:sz w:val="24"/>
          <w:szCs w:val="24"/>
        </w:rPr>
        <w:t xml:space="preserve"> </w:t>
      </w:r>
      <w:r w:rsidRPr="006437FA">
        <w:rPr>
          <w:rFonts w:ascii="Arial" w:hAnsi="Arial" w:cs="Arial"/>
          <w:sz w:val="24"/>
          <w:szCs w:val="24"/>
        </w:rPr>
        <w:t xml:space="preserve">posible responsable de los hechos disciplinariamente irregulares. </w:t>
      </w:r>
      <w:r w:rsidRPr="006437FA">
        <w:rPr>
          <w:rFonts w:ascii="Arial" w:hAnsi="Arial" w:cs="Arial"/>
          <w:b/>
          <w:sz w:val="24"/>
          <w:szCs w:val="24"/>
          <w:lang w:val="es-ES"/>
        </w:rPr>
        <w:t xml:space="preserve"> </w:t>
      </w:r>
    </w:p>
    <w:p w14:paraId="5A337D42" w14:textId="62505695" w:rsidR="00F419F8" w:rsidRPr="006437FA" w:rsidRDefault="00F419F8" w:rsidP="006437FA">
      <w:pPr>
        <w:spacing w:line="240" w:lineRule="auto"/>
        <w:ind w:right="-374"/>
        <w:jc w:val="both"/>
        <w:rPr>
          <w:rFonts w:ascii="Arial" w:hAnsi="Arial" w:cs="Arial"/>
          <w:sz w:val="24"/>
          <w:szCs w:val="24"/>
        </w:rPr>
      </w:pPr>
      <w:r w:rsidRPr="006437FA">
        <w:rPr>
          <w:rFonts w:ascii="Arial" w:hAnsi="Arial" w:cs="Arial"/>
          <w:sz w:val="24"/>
          <w:szCs w:val="24"/>
          <w:lang w:val="es-ES"/>
        </w:rPr>
        <w:t xml:space="preserve">De tal forma, se ordenará la apertura de la </w:t>
      </w:r>
      <w:r w:rsidR="000A1680" w:rsidRPr="006437FA">
        <w:rPr>
          <w:rFonts w:ascii="Arial" w:hAnsi="Arial" w:cs="Arial"/>
          <w:sz w:val="24"/>
          <w:szCs w:val="24"/>
          <w:lang w:val="es-ES"/>
        </w:rPr>
        <w:t>Investigación</w:t>
      </w:r>
      <w:r w:rsidRPr="006437FA">
        <w:rPr>
          <w:rFonts w:ascii="Arial" w:hAnsi="Arial" w:cs="Arial"/>
          <w:sz w:val="24"/>
          <w:szCs w:val="24"/>
          <w:lang w:val="es-ES"/>
        </w:rPr>
        <w:t xml:space="preserve"> Disciplinaria en contra de</w:t>
      </w:r>
      <w:r w:rsidR="00D72617" w:rsidRPr="006437FA">
        <w:rPr>
          <w:rFonts w:ascii="Arial" w:hAnsi="Arial" w:cs="Arial"/>
          <w:sz w:val="24"/>
          <w:szCs w:val="24"/>
          <w:lang w:val="es-ES"/>
        </w:rPr>
        <w:t xml:space="preserve"> </w:t>
      </w:r>
      <w:r w:rsidRPr="006437FA">
        <w:rPr>
          <w:rFonts w:ascii="Arial" w:hAnsi="Arial" w:cs="Arial"/>
          <w:sz w:val="24"/>
          <w:szCs w:val="24"/>
          <w:lang w:val="es-ES"/>
        </w:rPr>
        <w:t>l</w:t>
      </w:r>
      <w:r w:rsidR="00D72617" w:rsidRPr="006437FA">
        <w:rPr>
          <w:rFonts w:ascii="Arial" w:hAnsi="Arial" w:cs="Arial"/>
          <w:sz w:val="24"/>
          <w:szCs w:val="24"/>
          <w:lang w:val="es-ES"/>
        </w:rPr>
        <w:t>os</w:t>
      </w:r>
      <w:r w:rsidRPr="006437FA">
        <w:rPr>
          <w:rFonts w:ascii="Arial" w:hAnsi="Arial" w:cs="Arial"/>
          <w:sz w:val="24"/>
          <w:szCs w:val="24"/>
          <w:lang w:val="es-ES"/>
        </w:rPr>
        <w:t xml:space="preserve"> </w:t>
      </w:r>
      <w:r w:rsidR="00D72617" w:rsidRPr="006437FA">
        <w:rPr>
          <w:rFonts w:ascii="Arial" w:hAnsi="Arial" w:cs="Arial"/>
          <w:sz w:val="24"/>
          <w:szCs w:val="24"/>
          <w:lang w:val="es-ES"/>
        </w:rPr>
        <w:t xml:space="preserve">funcionarios </w:t>
      </w:r>
      <w:r w:rsidR="001241FB" w:rsidRPr="006437FA">
        <w:rPr>
          <w:rFonts w:ascii="Arial" w:hAnsi="Arial" w:cs="Arial"/>
          <w:b/>
          <w:sz w:val="24"/>
          <w:szCs w:val="24"/>
          <w:lang w:val="es-ES"/>
        </w:rPr>
        <w:t>XXXXX</w:t>
      </w:r>
      <w:r w:rsidRPr="006437FA">
        <w:rPr>
          <w:rFonts w:ascii="Arial" w:hAnsi="Arial" w:cs="Arial"/>
          <w:b/>
          <w:sz w:val="24"/>
          <w:szCs w:val="24"/>
          <w:lang w:val="es-ES"/>
        </w:rPr>
        <w:t xml:space="preserve">, </w:t>
      </w:r>
      <w:r w:rsidRPr="006437FA">
        <w:rPr>
          <w:rFonts w:ascii="Arial" w:hAnsi="Arial" w:cs="Arial"/>
          <w:sz w:val="24"/>
          <w:szCs w:val="24"/>
          <w:lang w:val="es-ES"/>
        </w:rPr>
        <w:t>en su calidad</w:t>
      </w:r>
      <w:r w:rsidRPr="006437FA">
        <w:rPr>
          <w:rFonts w:ascii="Arial" w:hAnsi="Arial" w:cs="Arial"/>
          <w:b/>
          <w:sz w:val="24"/>
          <w:szCs w:val="24"/>
          <w:lang w:val="es-ES"/>
        </w:rPr>
        <w:t xml:space="preserve"> </w:t>
      </w:r>
      <w:r w:rsidR="001241FB" w:rsidRPr="006437FA">
        <w:rPr>
          <w:rFonts w:ascii="Arial" w:hAnsi="Arial" w:cs="Arial"/>
          <w:b/>
          <w:sz w:val="24"/>
          <w:szCs w:val="24"/>
          <w:lang w:val="es-ES"/>
        </w:rPr>
        <w:t>XXXXX</w:t>
      </w:r>
      <w:r w:rsidRPr="006437FA">
        <w:rPr>
          <w:rFonts w:ascii="Arial" w:hAnsi="Arial" w:cs="Arial"/>
          <w:b/>
          <w:sz w:val="24"/>
          <w:szCs w:val="24"/>
          <w:lang w:val="es-ES"/>
        </w:rPr>
        <w:t xml:space="preserve"> </w:t>
      </w:r>
      <w:r w:rsidRPr="006437FA">
        <w:rPr>
          <w:rFonts w:ascii="Arial" w:hAnsi="Arial" w:cs="Arial"/>
          <w:sz w:val="24"/>
          <w:szCs w:val="24"/>
          <w:lang w:val="es-ES"/>
        </w:rPr>
        <w:t xml:space="preserve">de la </w:t>
      </w:r>
      <w:r w:rsidR="000A1680" w:rsidRPr="006437FA">
        <w:rPr>
          <w:rFonts w:ascii="Arial" w:hAnsi="Arial" w:cs="Arial"/>
          <w:sz w:val="24"/>
          <w:szCs w:val="24"/>
          <w:lang w:val="es-ES"/>
        </w:rPr>
        <w:t>Alcaldía</w:t>
      </w:r>
      <w:r w:rsidRPr="006437FA">
        <w:rPr>
          <w:rFonts w:ascii="Arial" w:hAnsi="Arial" w:cs="Arial"/>
          <w:sz w:val="24"/>
          <w:szCs w:val="24"/>
          <w:lang w:val="es-ES"/>
        </w:rPr>
        <w:t xml:space="preserve"> de Ibagué</w:t>
      </w:r>
      <w:r w:rsidRPr="006437FA">
        <w:rPr>
          <w:rFonts w:ascii="Arial" w:hAnsi="Arial" w:cs="Arial"/>
          <w:sz w:val="24"/>
          <w:szCs w:val="24"/>
        </w:rPr>
        <w:t xml:space="preserve">, lo anterior con la finalidad </w:t>
      </w:r>
      <w:r w:rsidR="00D72617" w:rsidRPr="006437FA">
        <w:rPr>
          <w:rFonts w:ascii="Arial" w:hAnsi="Arial" w:cs="Arial"/>
          <w:sz w:val="24"/>
          <w:szCs w:val="24"/>
        </w:rPr>
        <w:t>de verificar</w:t>
      </w:r>
      <w:r w:rsidRPr="006437FA">
        <w:rPr>
          <w:rFonts w:ascii="Arial" w:hAnsi="Arial" w:cs="Arial"/>
          <w:sz w:val="24"/>
          <w:szCs w:val="24"/>
        </w:rPr>
        <w:t xml:space="preserve"> la ocurrencia de la conducta, determinar si es constitutiva de falta disciplinaria o si se ha actuado al amparo de una causal de exclusión de la responsabilidad. </w:t>
      </w:r>
    </w:p>
    <w:p w14:paraId="32D64428" w14:textId="2DA75217" w:rsidR="001241FB" w:rsidRPr="006437FA" w:rsidRDefault="00D71AB7" w:rsidP="006437FA">
      <w:pPr>
        <w:spacing w:line="240" w:lineRule="auto"/>
        <w:ind w:right="-374"/>
        <w:jc w:val="both"/>
        <w:rPr>
          <w:rFonts w:ascii="Arial" w:hAnsi="Arial" w:cs="Arial"/>
          <w:sz w:val="24"/>
          <w:szCs w:val="24"/>
          <w:lang w:val="es-ES"/>
        </w:rPr>
      </w:pPr>
      <w:r w:rsidRPr="006437FA">
        <w:rPr>
          <w:rFonts w:ascii="Arial" w:hAnsi="Arial" w:cs="Arial"/>
          <w:bCs/>
          <w:sz w:val="24"/>
          <w:szCs w:val="24"/>
          <w:lang w:val="es-ES"/>
        </w:rPr>
        <w:t xml:space="preserve">Por </w:t>
      </w:r>
      <w:r w:rsidRPr="006437FA">
        <w:rPr>
          <w:rFonts w:ascii="Arial" w:hAnsi="Arial" w:cs="Arial"/>
          <w:sz w:val="24"/>
          <w:szCs w:val="24"/>
          <w:lang w:val="es-ES"/>
        </w:rPr>
        <w:t xml:space="preserve">lo expuesto con antelación y conforme a lo dispuesto a los fines propios de la etapa procesal en la que nos encontramos, la </w:t>
      </w:r>
      <w:r w:rsidRPr="006437FA">
        <w:rPr>
          <w:rFonts w:ascii="Arial" w:hAnsi="Arial" w:cs="Arial"/>
          <w:sz w:val="24"/>
          <w:szCs w:val="24"/>
          <w:lang w:val="es-ES_tradnl"/>
        </w:rPr>
        <w:t xml:space="preserve">Asesora del Grupo Interno de Trabajo de Instrucción Disciplinaria - GITID de </w:t>
      </w:r>
      <w:r w:rsidRPr="006437FA">
        <w:rPr>
          <w:rFonts w:ascii="Arial" w:hAnsi="Arial" w:cs="Arial"/>
          <w:sz w:val="24"/>
          <w:szCs w:val="24"/>
          <w:lang w:val="es-ES"/>
        </w:rPr>
        <w:t>la Oficina de Control Único Disciplinario, en uso de las facultades conferidas mencionadas,</w:t>
      </w:r>
    </w:p>
    <w:p w14:paraId="7FD3A265" w14:textId="77777777" w:rsidR="0008313C" w:rsidRPr="006437FA" w:rsidRDefault="0008313C" w:rsidP="006437FA">
      <w:pPr>
        <w:spacing w:line="276" w:lineRule="auto"/>
        <w:ind w:right="-374"/>
        <w:jc w:val="center"/>
        <w:rPr>
          <w:rFonts w:ascii="Arial" w:hAnsi="Arial" w:cs="Arial"/>
          <w:b/>
          <w:sz w:val="24"/>
          <w:szCs w:val="24"/>
          <w:lang w:val="es-ES"/>
        </w:rPr>
      </w:pPr>
      <w:r w:rsidRPr="006437FA">
        <w:rPr>
          <w:rFonts w:ascii="Arial" w:hAnsi="Arial" w:cs="Arial"/>
          <w:b/>
          <w:sz w:val="24"/>
          <w:szCs w:val="24"/>
          <w:lang w:val="es-ES"/>
        </w:rPr>
        <w:t>RESUELVE</w:t>
      </w:r>
    </w:p>
    <w:p w14:paraId="7509EBA8" w14:textId="049039F5" w:rsidR="0008313C" w:rsidRPr="006437FA" w:rsidRDefault="0008313C" w:rsidP="006437FA">
      <w:pPr>
        <w:spacing w:line="240" w:lineRule="auto"/>
        <w:ind w:right="-374"/>
        <w:jc w:val="both"/>
        <w:rPr>
          <w:rFonts w:ascii="Arial" w:hAnsi="Arial" w:cs="Arial"/>
          <w:b/>
          <w:sz w:val="24"/>
          <w:szCs w:val="24"/>
          <w:lang w:val="es-ES"/>
        </w:rPr>
      </w:pPr>
      <w:r w:rsidRPr="006437FA">
        <w:rPr>
          <w:rFonts w:ascii="Arial" w:hAnsi="Arial" w:cs="Arial"/>
          <w:b/>
          <w:sz w:val="24"/>
          <w:szCs w:val="24"/>
          <w:lang w:val="es-ES"/>
        </w:rPr>
        <w:t>PRIMERO:</w:t>
      </w:r>
      <w:r w:rsidRPr="006437FA">
        <w:rPr>
          <w:rFonts w:ascii="Arial" w:hAnsi="Arial" w:cs="Arial"/>
          <w:sz w:val="24"/>
          <w:szCs w:val="24"/>
          <w:lang w:val="es-ES"/>
        </w:rPr>
        <w:t xml:space="preserve"> </w:t>
      </w:r>
      <w:r w:rsidRPr="006437FA">
        <w:rPr>
          <w:rFonts w:ascii="Arial" w:hAnsi="Arial" w:cs="Arial"/>
          <w:b/>
          <w:sz w:val="24"/>
          <w:szCs w:val="24"/>
          <w:lang w:val="es-ES"/>
        </w:rPr>
        <w:t>APERTURAR INVESTIGACIÓN DISCIPLINARIA,</w:t>
      </w:r>
      <w:r w:rsidRPr="006437FA">
        <w:rPr>
          <w:rFonts w:ascii="Arial" w:hAnsi="Arial" w:cs="Arial"/>
          <w:sz w:val="24"/>
          <w:szCs w:val="24"/>
          <w:lang w:val="es-ES"/>
        </w:rPr>
        <w:t xml:space="preserve"> en contra de los funcionarios</w:t>
      </w:r>
      <w:r w:rsidRPr="006437FA">
        <w:rPr>
          <w:rFonts w:ascii="Arial" w:eastAsia="Times New Roman" w:hAnsi="Arial" w:cs="Arial"/>
          <w:sz w:val="24"/>
          <w:szCs w:val="24"/>
          <w:lang w:eastAsia="es-CO"/>
        </w:rPr>
        <w:t xml:space="preserve"> </w:t>
      </w:r>
      <w:r w:rsidR="001241FB" w:rsidRPr="006437FA">
        <w:rPr>
          <w:rFonts w:ascii="Arial" w:eastAsia="Times New Roman" w:hAnsi="Arial" w:cs="Arial"/>
          <w:b/>
          <w:sz w:val="24"/>
          <w:szCs w:val="24"/>
          <w:lang w:eastAsia="es-CO"/>
        </w:rPr>
        <w:t>XXXXXXX</w:t>
      </w:r>
      <w:r w:rsidR="00C153ED" w:rsidRPr="006437FA">
        <w:rPr>
          <w:rFonts w:ascii="Arial" w:hAnsi="Arial" w:cs="Arial"/>
          <w:b/>
          <w:sz w:val="24"/>
          <w:szCs w:val="24"/>
          <w:lang w:val="es-ES"/>
        </w:rPr>
        <w:t xml:space="preserve">, </w:t>
      </w:r>
      <w:r w:rsidR="00C153ED" w:rsidRPr="006437FA">
        <w:rPr>
          <w:rFonts w:ascii="Arial" w:hAnsi="Arial" w:cs="Arial"/>
          <w:sz w:val="24"/>
          <w:szCs w:val="24"/>
          <w:lang w:val="es-ES"/>
        </w:rPr>
        <w:t>Quienes</w:t>
      </w:r>
      <w:r w:rsidRPr="006437FA">
        <w:rPr>
          <w:rFonts w:ascii="Arial" w:hAnsi="Arial" w:cs="Arial"/>
          <w:sz w:val="24"/>
          <w:szCs w:val="24"/>
          <w:lang w:val="es-ES"/>
        </w:rPr>
        <w:t xml:space="preserve"> ostenta la calidad </w:t>
      </w:r>
      <w:r w:rsidR="001241FB" w:rsidRPr="006437FA">
        <w:rPr>
          <w:rFonts w:ascii="Arial" w:hAnsi="Arial" w:cs="Arial"/>
          <w:sz w:val="24"/>
          <w:szCs w:val="24"/>
          <w:lang w:val="es-ES"/>
        </w:rPr>
        <w:t xml:space="preserve">de </w:t>
      </w:r>
      <w:r w:rsidR="001241FB" w:rsidRPr="006437FA">
        <w:rPr>
          <w:rFonts w:ascii="Arial" w:hAnsi="Arial" w:cs="Arial"/>
          <w:b/>
          <w:sz w:val="24"/>
          <w:szCs w:val="24"/>
          <w:lang w:val="es-ES"/>
        </w:rPr>
        <w:t>XXXXXXX</w:t>
      </w:r>
      <w:r w:rsidR="00C153ED" w:rsidRPr="006437FA">
        <w:rPr>
          <w:rFonts w:ascii="Arial" w:hAnsi="Arial" w:cs="Arial"/>
          <w:sz w:val="24"/>
          <w:szCs w:val="24"/>
          <w:lang w:val="es-ES"/>
        </w:rPr>
        <w:t xml:space="preserve"> adscritos a la </w:t>
      </w:r>
      <w:r w:rsidR="001241FB" w:rsidRPr="006437FA">
        <w:rPr>
          <w:rFonts w:ascii="Arial" w:hAnsi="Arial" w:cs="Arial"/>
          <w:sz w:val="24"/>
          <w:szCs w:val="24"/>
          <w:lang w:val="es-ES"/>
        </w:rPr>
        <w:t xml:space="preserve">secretaria y/o Oficina </w:t>
      </w:r>
      <w:r w:rsidR="000A1680" w:rsidRPr="006437FA">
        <w:rPr>
          <w:rFonts w:ascii="Arial" w:hAnsi="Arial" w:cs="Arial"/>
          <w:sz w:val="24"/>
          <w:szCs w:val="24"/>
          <w:lang w:val="es-ES"/>
        </w:rPr>
        <w:t>Alcaldía</w:t>
      </w:r>
      <w:r w:rsidRPr="006437FA">
        <w:rPr>
          <w:rFonts w:ascii="Arial" w:hAnsi="Arial" w:cs="Arial"/>
          <w:sz w:val="24"/>
          <w:szCs w:val="24"/>
          <w:lang w:val="es-ES"/>
        </w:rPr>
        <w:t xml:space="preserve"> de Ibagué</w:t>
      </w:r>
      <w:r w:rsidR="00C153ED" w:rsidRPr="006437FA">
        <w:rPr>
          <w:rFonts w:ascii="Arial" w:hAnsi="Arial" w:cs="Arial"/>
          <w:sz w:val="24"/>
          <w:szCs w:val="24"/>
          <w:lang w:val="es-ES"/>
        </w:rPr>
        <w:t xml:space="preserve"> respectivamente</w:t>
      </w:r>
      <w:r w:rsidRPr="006437FA">
        <w:rPr>
          <w:rFonts w:ascii="Arial" w:hAnsi="Arial" w:cs="Arial"/>
          <w:sz w:val="24"/>
          <w:szCs w:val="24"/>
          <w:lang w:val="es-ES"/>
        </w:rPr>
        <w:t xml:space="preserve">, para la época de los hechos, en los términos del artículo 211 de la Ley 1952 de 2019.  </w:t>
      </w:r>
    </w:p>
    <w:p w14:paraId="18A28CB0" w14:textId="77777777" w:rsidR="0008313C" w:rsidRPr="006437FA" w:rsidRDefault="0008313C" w:rsidP="006437FA">
      <w:pPr>
        <w:spacing w:line="276" w:lineRule="auto"/>
        <w:ind w:right="-374"/>
        <w:jc w:val="both"/>
        <w:rPr>
          <w:rFonts w:ascii="Arial" w:hAnsi="Arial" w:cs="Arial"/>
          <w:sz w:val="24"/>
          <w:szCs w:val="24"/>
          <w:lang w:val="es-ES"/>
        </w:rPr>
      </w:pPr>
      <w:r w:rsidRPr="006437FA">
        <w:rPr>
          <w:rFonts w:ascii="Arial" w:hAnsi="Arial" w:cs="Arial"/>
          <w:b/>
          <w:sz w:val="24"/>
          <w:szCs w:val="24"/>
          <w:lang w:val="es-ES"/>
        </w:rPr>
        <w:t>SEGUNDO:</w:t>
      </w:r>
      <w:r w:rsidRPr="006437FA">
        <w:rPr>
          <w:rFonts w:ascii="Arial" w:hAnsi="Arial" w:cs="Arial"/>
          <w:sz w:val="24"/>
          <w:szCs w:val="24"/>
          <w:lang w:val="es-ES"/>
        </w:rPr>
        <w:t xml:space="preserve"> </w:t>
      </w:r>
      <w:r w:rsidRPr="006437FA">
        <w:rPr>
          <w:rFonts w:ascii="Arial" w:hAnsi="Arial" w:cs="Arial"/>
          <w:b/>
          <w:sz w:val="24"/>
          <w:szCs w:val="24"/>
          <w:lang w:val="es-ES"/>
        </w:rPr>
        <w:t>ORDENAR</w:t>
      </w:r>
      <w:r w:rsidRPr="006437FA">
        <w:rPr>
          <w:rFonts w:ascii="Arial" w:hAnsi="Arial" w:cs="Arial"/>
          <w:sz w:val="24"/>
          <w:szCs w:val="24"/>
          <w:lang w:val="es-ES"/>
        </w:rPr>
        <w:t xml:space="preserve"> la práctica de las siguientes pruebas:</w:t>
      </w:r>
    </w:p>
    <w:p w14:paraId="22024228" w14:textId="4D5201B1" w:rsidR="006F2429" w:rsidRPr="006437FA" w:rsidRDefault="0008313C" w:rsidP="006437FA">
      <w:pPr>
        <w:tabs>
          <w:tab w:val="left" w:pos="2552"/>
        </w:tabs>
        <w:spacing w:line="240" w:lineRule="auto"/>
        <w:ind w:right="-374"/>
        <w:contextualSpacing/>
        <w:jc w:val="both"/>
        <w:rPr>
          <w:rFonts w:ascii="Arial" w:hAnsi="Arial" w:cs="Arial"/>
          <w:sz w:val="24"/>
          <w:szCs w:val="24"/>
          <w:highlight w:val="yellow"/>
        </w:rPr>
      </w:pPr>
      <w:r w:rsidRPr="006437FA">
        <w:rPr>
          <w:rFonts w:ascii="Arial" w:hAnsi="Arial" w:cs="Arial"/>
          <w:b/>
          <w:bCs/>
          <w:sz w:val="24"/>
          <w:szCs w:val="24"/>
          <w:lang w:val="es-ES"/>
        </w:rPr>
        <w:t xml:space="preserve">2.1. </w:t>
      </w:r>
      <w:r w:rsidRPr="006437FA">
        <w:rPr>
          <w:rFonts w:ascii="Arial" w:hAnsi="Arial" w:cs="Arial"/>
          <w:sz w:val="24"/>
          <w:szCs w:val="24"/>
        </w:rPr>
        <w:t xml:space="preserve"> </w:t>
      </w:r>
    </w:p>
    <w:p w14:paraId="1D2C16AC" w14:textId="77777777" w:rsidR="001241FB" w:rsidRPr="006437FA" w:rsidRDefault="001241FB" w:rsidP="006437FA">
      <w:pPr>
        <w:tabs>
          <w:tab w:val="left" w:pos="2552"/>
        </w:tabs>
        <w:spacing w:line="240" w:lineRule="auto"/>
        <w:ind w:right="-374"/>
        <w:contextualSpacing/>
        <w:jc w:val="both"/>
        <w:rPr>
          <w:rFonts w:ascii="Arial" w:hAnsi="Arial" w:cs="Arial"/>
          <w:sz w:val="24"/>
          <w:szCs w:val="24"/>
          <w:lang w:val="es-ES"/>
        </w:rPr>
      </w:pPr>
    </w:p>
    <w:p w14:paraId="7BB23DEF" w14:textId="153949E5" w:rsidR="0008313C" w:rsidRPr="006437FA" w:rsidRDefault="006F2429" w:rsidP="006437FA">
      <w:pPr>
        <w:spacing w:line="240" w:lineRule="auto"/>
        <w:ind w:right="-374"/>
        <w:jc w:val="both"/>
        <w:rPr>
          <w:rFonts w:ascii="Arial" w:hAnsi="Arial" w:cs="Arial"/>
          <w:sz w:val="24"/>
          <w:szCs w:val="24"/>
        </w:rPr>
      </w:pPr>
      <w:r w:rsidRPr="006437FA">
        <w:rPr>
          <w:rFonts w:ascii="Arial" w:hAnsi="Arial" w:cs="Arial"/>
          <w:b/>
          <w:sz w:val="24"/>
          <w:szCs w:val="24"/>
        </w:rPr>
        <w:lastRenderedPageBreak/>
        <w:t>2.6</w:t>
      </w:r>
      <w:r w:rsidRPr="006437FA">
        <w:rPr>
          <w:rFonts w:ascii="Arial" w:hAnsi="Arial" w:cs="Arial"/>
          <w:sz w:val="24"/>
          <w:szCs w:val="24"/>
        </w:rPr>
        <w:t xml:space="preserve"> </w:t>
      </w:r>
      <w:r w:rsidR="0008313C" w:rsidRPr="006437FA">
        <w:rPr>
          <w:rFonts w:ascii="Arial" w:hAnsi="Arial" w:cs="Arial"/>
          <w:sz w:val="24"/>
          <w:szCs w:val="24"/>
        </w:rPr>
        <w:t>Practicar las demás pruebas que surjan de las anteriores, que sean conducentes, pertinentes y útiles y que a criterio del comisionado sean necesarias para el esclarecimiento de los hechos objeto de investigación.</w:t>
      </w:r>
    </w:p>
    <w:p w14:paraId="7FFF0004" w14:textId="4F73CE54" w:rsidR="0008313C" w:rsidRPr="006437FA" w:rsidRDefault="0008313C" w:rsidP="006437FA">
      <w:pPr>
        <w:spacing w:line="240" w:lineRule="auto"/>
        <w:ind w:right="-374"/>
        <w:jc w:val="both"/>
        <w:rPr>
          <w:rFonts w:ascii="Arial" w:hAnsi="Arial" w:cs="Arial"/>
          <w:sz w:val="24"/>
          <w:szCs w:val="24"/>
          <w:lang w:val="es-ES"/>
        </w:rPr>
      </w:pPr>
      <w:r w:rsidRPr="006437FA">
        <w:rPr>
          <w:rFonts w:ascii="Arial" w:hAnsi="Arial" w:cs="Arial"/>
          <w:b/>
          <w:sz w:val="24"/>
          <w:szCs w:val="24"/>
          <w:lang w:val="es-ES"/>
        </w:rPr>
        <w:t xml:space="preserve">TERCERO: </w:t>
      </w:r>
      <w:r w:rsidRPr="006437FA">
        <w:rPr>
          <w:rFonts w:ascii="Arial" w:hAnsi="Arial" w:cs="Arial"/>
          <w:sz w:val="24"/>
          <w:szCs w:val="24"/>
          <w:lang w:val="es-ES"/>
        </w:rPr>
        <w:t>Comisiónese al docto</w:t>
      </w:r>
      <w:r w:rsidR="006437FA">
        <w:rPr>
          <w:rFonts w:ascii="Arial" w:hAnsi="Arial" w:cs="Arial"/>
          <w:sz w:val="24"/>
          <w:szCs w:val="24"/>
          <w:lang w:val="es-ES"/>
        </w:rPr>
        <w:t>r</w:t>
      </w:r>
      <w:r w:rsidR="001241FB" w:rsidRPr="006437FA">
        <w:rPr>
          <w:rFonts w:ascii="Arial" w:hAnsi="Arial" w:cs="Arial"/>
          <w:sz w:val="24"/>
          <w:szCs w:val="24"/>
          <w:lang w:val="es-ES"/>
        </w:rPr>
        <w:t xml:space="preserve"> </w:t>
      </w:r>
      <w:r w:rsidR="001241FB" w:rsidRPr="006437FA">
        <w:rPr>
          <w:rFonts w:ascii="Arial" w:hAnsi="Arial" w:cs="Arial"/>
          <w:b/>
          <w:sz w:val="24"/>
          <w:szCs w:val="24"/>
          <w:lang w:val="es-ES"/>
        </w:rPr>
        <w:t>XXXXXXXX</w:t>
      </w:r>
      <w:r w:rsidRPr="006437FA">
        <w:rPr>
          <w:rFonts w:ascii="Arial" w:hAnsi="Arial" w:cs="Arial"/>
          <w:sz w:val="24"/>
          <w:szCs w:val="24"/>
          <w:lang w:val="es-ES"/>
        </w:rPr>
        <w:t>, Profesional Universitario,</w:t>
      </w:r>
      <w:r w:rsidRPr="006437FA">
        <w:rPr>
          <w:rFonts w:ascii="Arial" w:hAnsi="Arial" w:cs="Arial"/>
          <w:b/>
          <w:sz w:val="24"/>
          <w:szCs w:val="24"/>
          <w:lang w:val="es-ES"/>
        </w:rPr>
        <w:t xml:space="preserve"> </w:t>
      </w:r>
      <w:r w:rsidRPr="006437FA">
        <w:rPr>
          <w:rFonts w:ascii="Arial" w:hAnsi="Arial" w:cs="Arial"/>
          <w:sz w:val="24"/>
          <w:szCs w:val="24"/>
          <w:lang w:val="es-ES"/>
        </w:rPr>
        <w:t>adscrito a la</w:t>
      </w:r>
      <w:r w:rsidRPr="006437FA">
        <w:rPr>
          <w:rFonts w:ascii="Arial" w:hAnsi="Arial" w:cs="Arial"/>
          <w:sz w:val="24"/>
          <w:szCs w:val="24"/>
          <w:lang w:val="es-ES_tradnl"/>
        </w:rPr>
        <w:t xml:space="preserve"> </w:t>
      </w:r>
      <w:r w:rsidRPr="006437FA">
        <w:rPr>
          <w:rFonts w:ascii="Arial" w:hAnsi="Arial" w:cs="Arial"/>
          <w:sz w:val="24"/>
          <w:szCs w:val="24"/>
          <w:lang w:val="es-ES"/>
        </w:rPr>
        <w:t xml:space="preserve">Oficina de Control Único Disciplinario de la </w:t>
      </w:r>
      <w:r w:rsidR="000A1680" w:rsidRPr="006437FA">
        <w:rPr>
          <w:rFonts w:ascii="Arial" w:hAnsi="Arial" w:cs="Arial"/>
          <w:sz w:val="24"/>
          <w:szCs w:val="24"/>
          <w:lang w:val="es-ES"/>
        </w:rPr>
        <w:t>Alcaldía</w:t>
      </w:r>
      <w:r w:rsidRPr="006437FA">
        <w:rPr>
          <w:rFonts w:ascii="Arial" w:hAnsi="Arial" w:cs="Arial"/>
          <w:sz w:val="24"/>
          <w:szCs w:val="24"/>
          <w:lang w:val="es-ES"/>
        </w:rPr>
        <w:t xml:space="preserve"> de Ibagué, hasta por el término de seis (6) meses, para que adelante la presente investigación disciplinaria, practique las pruebas ordenadas, devolviendo el expediente con el proyecto a que haya lugar.</w:t>
      </w:r>
    </w:p>
    <w:p w14:paraId="74B0A5F1" w14:textId="77777777" w:rsidR="0008313C" w:rsidRPr="006437FA" w:rsidRDefault="0008313C" w:rsidP="006437FA">
      <w:pPr>
        <w:spacing w:line="240" w:lineRule="auto"/>
        <w:ind w:right="-374"/>
        <w:jc w:val="both"/>
        <w:rPr>
          <w:rFonts w:ascii="Arial" w:hAnsi="Arial" w:cs="Arial"/>
          <w:sz w:val="24"/>
          <w:szCs w:val="24"/>
        </w:rPr>
      </w:pPr>
      <w:r w:rsidRPr="006437FA">
        <w:rPr>
          <w:rFonts w:ascii="Arial" w:hAnsi="Arial" w:cs="Arial"/>
          <w:b/>
          <w:sz w:val="24"/>
          <w:szCs w:val="24"/>
        </w:rPr>
        <w:t xml:space="preserve">CUARTO: </w:t>
      </w:r>
      <w:r w:rsidRPr="006437FA">
        <w:rPr>
          <w:rFonts w:ascii="Arial" w:hAnsi="Arial" w:cs="Arial"/>
          <w:sz w:val="24"/>
          <w:szCs w:val="24"/>
        </w:rPr>
        <w:t>Por secretaría, se realizarán las siguientes actuaciones:</w:t>
      </w:r>
    </w:p>
    <w:p w14:paraId="37DAFE92" w14:textId="77777777" w:rsidR="0008313C" w:rsidRPr="006437FA" w:rsidRDefault="0008313C" w:rsidP="006437FA">
      <w:pPr>
        <w:spacing w:line="240" w:lineRule="auto"/>
        <w:ind w:right="-374"/>
        <w:jc w:val="both"/>
        <w:rPr>
          <w:rFonts w:ascii="Arial" w:hAnsi="Arial" w:cs="Arial"/>
          <w:sz w:val="24"/>
          <w:szCs w:val="24"/>
        </w:rPr>
      </w:pPr>
      <w:r w:rsidRPr="006437FA">
        <w:rPr>
          <w:rFonts w:ascii="Arial" w:hAnsi="Arial" w:cs="Arial"/>
          <w:b/>
          <w:sz w:val="24"/>
          <w:szCs w:val="24"/>
        </w:rPr>
        <w:t xml:space="preserve">4.1. </w:t>
      </w:r>
      <w:r w:rsidRPr="006437FA">
        <w:rPr>
          <w:rFonts w:ascii="Arial" w:hAnsi="Arial" w:cs="Arial"/>
          <w:sz w:val="24"/>
          <w:szCs w:val="24"/>
        </w:rPr>
        <w:t>Conformar el cuaderno de copias, en atención a lo dispuesto en el art. 265 de la Ley 1952 de 2019.</w:t>
      </w:r>
    </w:p>
    <w:p w14:paraId="6764EFCB" w14:textId="0B9203FA" w:rsidR="0008313C" w:rsidRPr="006437FA" w:rsidRDefault="0008313C" w:rsidP="006437FA">
      <w:pPr>
        <w:spacing w:line="240" w:lineRule="auto"/>
        <w:ind w:right="-374"/>
        <w:jc w:val="both"/>
        <w:rPr>
          <w:rFonts w:ascii="Arial" w:hAnsi="Arial" w:cs="Arial"/>
          <w:sz w:val="24"/>
          <w:szCs w:val="24"/>
        </w:rPr>
      </w:pPr>
      <w:r w:rsidRPr="006437FA">
        <w:rPr>
          <w:rFonts w:ascii="Arial" w:hAnsi="Arial" w:cs="Arial"/>
          <w:b/>
          <w:bCs/>
          <w:sz w:val="24"/>
          <w:szCs w:val="24"/>
        </w:rPr>
        <w:t>4.2</w:t>
      </w:r>
      <w:r w:rsidRPr="006437FA">
        <w:rPr>
          <w:rFonts w:ascii="Arial" w:hAnsi="Arial" w:cs="Arial"/>
          <w:b/>
          <w:sz w:val="24"/>
          <w:szCs w:val="24"/>
        </w:rPr>
        <w:t xml:space="preserve">. </w:t>
      </w:r>
      <w:r w:rsidRPr="006437FA">
        <w:rPr>
          <w:rFonts w:ascii="Arial" w:hAnsi="Arial" w:cs="Arial"/>
          <w:sz w:val="24"/>
          <w:szCs w:val="24"/>
        </w:rPr>
        <w:t>Notificar personalmente a</w:t>
      </w:r>
      <w:r w:rsidR="001B0FD3" w:rsidRPr="006437FA">
        <w:rPr>
          <w:rFonts w:ascii="Arial" w:hAnsi="Arial" w:cs="Arial"/>
          <w:sz w:val="24"/>
          <w:szCs w:val="24"/>
        </w:rPr>
        <w:t xml:space="preserve"> </w:t>
      </w:r>
      <w:r w:rsidRPr="006437FA">
        <w:rPr>
          <w:rFonts w:ascii="Arial" w:hAnsi="Arial" w:cs="Arial"/>
          <w:sz w:val="24"/>
          <w:szCs w:val="24"/>
        </w:rPr>
        <w:t>l</w:t>
      </w:r>
      <w:r w:rsidR="001B0FD3" w:rsidRPr="006437FA">
        <w:rPr>
          <w:rFonts w:ascii="Arial" w:hAnsi="Arial" w:cs="Arial"/>
          <w:sz w:val="24"/>
          <w:szCs w:val="24"/>
        </w:rPr>
        <w:t>os</w:t>
      </w:r>
      <w:r w:rsidRPr="006437FA">
        <w:rPr>
          <w:rFonts w:ascii="Arial" w:hAnsi="Arial" w:cs="Arial"/>
          <w:sz w:val="24"/>
          <w:szCs w:val="24"/>
        </w:rPr>
        <w:t xml:space="preserve"> disciplinable</w:t>
      </w:r>
      <w:r w:rsidR="001B0FD3" w:rsidRPr="006437FA">
        <w:rPr>
          <w:rFonts w:ascii="Arial" w:hAnsi="Arial" w:cs="Arial"/>
          <w:sz w:val="24"/>
          <w:szCs w:val="24"/>
        </w:rPr>
        <w:t>s</w:t>
      </w:r>
      <w:r w:rsidRPr="006437FA">
        <w:rPr>
          <w:rFonts w:ascii="Arial" w:hAnsi="Arial" w:cs="Arial"/>
          <w:sz w:val="24"/>
          <w:szCs w:val="24"/>
        </w:rPr>
        <w:t xml:space="preserve"> esta decisión atendiendo lo establecido en los artículos 121 y siguientes de la Ley 1952 de 2019, indicándole el derecho que le asiste de conocer la investigación y de constituir apoderado judicial que lo represente, como lo contempla el artículo 162 de la norma en cita, además del derecho fundamental de la no autoincriminación contemplado en el artículo 33 de la Constitución Política e igualmente al deber de informar la dirección y correos electrónicos para todo notificación. Se dejará constancia secretarial en el expediente sobre el envío de la citación.</w:t>
      </w:r>
    </w:p>
    <w:p w14:paraId="265026E6" w14:textId="77777777" w:rsidR="0008313C" w:rsidRPr="006437FA" w:rsidRDefault="0008313C" w:rsidP="006437FA">
      <w:pPr>
        <w:spacing w:line="240" w:lineRule="auto"/>
        <w:ind w:right="-374"/>
        <w:jc w:val="both"/>
        <w:rPr>
          <w:rFonts w:ascii="Arial" w:hAnsi="Arial" w:cs="Arial"/>
          <w:sz w:val="24"/>
          <w:szCs w:val="24"/>
        </w:rPr>
      </w:pPr>
      <w:r w:rsidRPr="006437FA">
        <w:rPr>
          <w:rFonts w:ascii="Arial" w:hAnsi="Arial" w:cs="Arial"/>
          <w:sz w:val="24"/>
          <w:szCs w:val="24"/>
        </w:rPr>
        <w:t>En caso que no pudiere notificarse personalmente se fijará edicto en los términos del art. 127 de la Ley 1952 de 2019 modificado por el artículo 23 de la Ley 2094 de 2021. Téngase en cuenta lo previsto por la Ley 2213 de 2022, en lo relacionado con la utilización de los medios tecnológicos para los trámites administrativos internos que se surtan de la actividad procesal.</w:t>
      </w:r>
    </w:p>
    <w:p w14:paraId="6BF10B76" w14:textId="4E7ADB72" w:rsidR="0008313C" w:rsidRPr="006437FA" w:rsidRDefault="0008313C" w:rsidP="006437FA">
      <w:pPr>
        <w:spacing w:line="240" w:lineRule="auto"/>
        <w:ind w:right="-374"/>
        <w:jc w:val="both"/>
        <w:rPr>
          <w:rFonts w:ascii="Arial" w:hAnsi="Arial" w:cs="Arial"/>
          <w:sz w:val="24"/>
          <w:szCs w:val="24"/>
        </w:rPr>
      </w:pPr>
      <w:r w:rsidRPr="006437FA">
        <w:rPr>
          <w:rFonts w:ascii="Arial" w:hAnsi="Arial" w:cs="Arial"/>
          <w:b/>
          <w:bCs/>
          <w:sz w:val="24"/>
          <w:szCs w:val="24"/>
        </w:rPr>
        <w:t>4.3.</w:t>
      </w:r>
      <w:r w:rsidRPr="006437FA">
        <w:rPr>
          <w:rFonts w:ascii="Arial" w:hAnsi="Arial" w:cs="Arial"/>
          <w:sz w:val="24"/>
          <w:szCs w:val="24"/>
        </w:rPr>
        <w:t xml:space="preserve"> Allegar, Certificado de Antecedentes Disciplinarios de</w:t>
      </w:r>
      <w:r w:rsidR="001B0FD3" w:rsidRPr="006437FA">
        <w:rPr>
          <w:rFonts w:ascii="Arial" w:hAnsi="Arial" w:cs="Arial"/>
          <w:sz w:val="24"/>
          <w:szCs w:val="24"/>
        </w:rPr>
        <w:t xml:space="preserve"> </w:t>
      </w:r>
      <w:r w:rsidRPr="006437FA">
        <w:rPr>
          <w:rFonts w:ascii="Arial" w:hAnsi="Arial" w:cs="Arial"/>
          <w:sz w:val="24"/>
          <w:szCs w:val="24"/>
        </w:rPr>
        <w:t>l</w:t>
      </w:r>
      <w:r w:rsidR="001B0FD3" w:rsidRPr="006437FA">
        <w:rPr>
          <w:rFonts w:ascii="Arial" w:hAnsi="Arial" w:cs="Arial"/>
          <w:sz w:val="24"/>
          <w:szCs w:val="24"/>
        </w:rPr>
        <w:t>os</w:t>
      </w:r>
      <w:r w:rsidRPr="006437FA">
        <w:rPr>
          <w:rFonts w:ascii="Arial" w:hAnsi="Arial" w:cs="Arial"/>
          <w:sz w:val="24"/>
          <w:szCs w:val="24"/>
        </w:rPr>
        <w:t xml:space="preserve"> disciplinable</w:t>
      </w:r>
      <w:r w:rsidR="001B0FD3" w:rsidRPr="006437FA">
        <w:rPr>
          <w:rFonts w:ascii="Arial" w:hAnsi="Arial" w:cs="Arial"/>
          <w:sz w:val="24"/>
          <w:szCs w:val="24"/>
        </w:rPr>
        <w:t>s</w:t>
      </w:r>
      <w:r w:rsidRPr="006437FA">
        <w:rPr>
          <w:rFonts w:ascii="Arial" w:hAnsi="Arial" w:cs="Arial"/>
          <w:sz w:val="24"/>
          <w:szCs w:val="24"/>
        </w:rPr>
        <w:t>.</w:t>
      </w:r>
    </w:p>
    <w:p w14:paraId="195199C4" w14:textId="77777777" w:rsidR="0008313C" w:rsidRPr="006437FA" w:rsidRDefault="0008313C" w:rsidP="006437FA">
      <w:pPr>
        <w:spacing w:line="240" w:lineRule="auto"/>
        <w:ind w:right="-374"/>
        <w:jc w:val="both"/>
        <w:rPr>
          <w:rFonts w:ascii="Arial" w:hAnsi="Arial" w:cs="Arial"/>
          <w:sz w:val="24"/>
          <w:szCs w:val="24"/>
        </w:rPr>
      </w:pPr>
      <w:r w:rsidRPr="006437FA">
        <w:rPr>
          <w:rFonts w:ascii="Arial" w:hAnsi="Arial" w:cs="Arial"/>
          <w:b/>
          <w:bCs/>
          <w:sz w:val="24"/>
          <w:szCs w:val="24"/>
        </w:rPr>
        <w:t>4.4.</w:t>
      </w:r>
      <w:r w:rsidRPr="006437FA">
        <w:rPr>
          <w:rFonts w:ascii="Arial" w:hAnsi="Arial" w:cs="Arial"/>
          <w:sz w:val="24"/>
          <w:szCs w:val="24"/>
        </w:rPr>
        <w:t xml:space="preserve"> Correr traslado al investigado para que, en uso del derecho de defensa, si a bien lo considera, solicite fijar fecha y hora para rendir versión libre o allegue escrito con los argumentos de defensa en relación con los hechos objeto de la presente investigación, aportando si es su deseo las pruebas que considere conducentes, pertinentes o útiles, de conformidad a lo dispuesto en el artículo 112 del Código General Disciplinario.</w:t>
      </w:r>
    </w:p>
    <w:p w14:paraId="6A84BD42" w14:textId="77777777" w:rsidR="0008313C" w:rsidRPr="006437FA" w:rsidRDefault="0008313C" w:rsidP="006437FA">
      <w:pPr>
        <w:spacing w:line="240" w:lineRule="auto"/>
        <w:ind w:right="-374"/>
        <w:jc w:val="both"/>
        <w:rPr>
          <w:rFonts w:ascii="Arial" w:hAnsi="Arial" w:cs="Arial"/>
          <w:sz w:val="24"/>
          <w:szCs w:val="24"/>
        </w:rPr>
      </w:pPr>
      <w:r w:rsidRPr="006437FA">
        <w:rPr>
          <w:rFonts w:ascii="Arial" w:hAnsi="Arial" w:cs="Arial"/>
          <w:b/>
          <w:sz w:val="24"/>
          <w:szCs w:val="24"/>
        </w:rPr>
        <w:t>4.5</w:t>
      </w:r>
      <w:r w:rsidRPr="006437FA">
        <w:rPr>
          <w:rFonts w:ascii="Arial" w:hAnsi="Arial" w:cs="Arial"/>
          <w:sz w:val="24"/>
          <w:szCs w:val="24"/>
        </w:rPr>
        <w:t xml:space="preserve">. Comunicar de la presente decisión a la Procuraduría Provincial de Ibagué, como a la personería Municipal, para que decida si ejercen su poder preferente.  </w:t>
      </w:r>
    </w:p>
    <w:p w14:paraId="015D6AA4" w14:textId="77777777" w:rsidR="0008313C" w:rsidRPr="006437FA" w:rsidRDefault="0008313C" w:rsidP="006437FA">
      <w:pPr>
        <w:spacing w:line="240" w:lineRule="auto"/>
        <w:ind w:right="-374"/>
        <w:jc w:val="both"/>
        <w:rPr>
          <w:rFonts w:ascii="Arial" w:hAnsi="Arial" w:cs="Arial"/>
          <w:sz w:val="24"/>
          <w:szCs w:val="24"/>
        </w:rPr>
      </w:pPr>
      <w:r w:rsidRPr="006437FA">
        <w:rPr>
          <w:rFonts w:ascii="Arial" w:hAnsi="Arial" w:cs="Arial"/>
          <w:b/>
          <w:bCs/>
          <w:sz w:val="24"/>
          <w:szCs w:val="24"/>
        </w:rPr>
        <w:t>QUINTO</w:t>
      </w:r>
      <w:r w:rsidRPr="006437FA">
        <w:rPr>
          <w:rFonts w:ascii="Arial" w:hAnsi="Arial" w:cs="Arial"/>
          <w:sz w:val="24"/>
          <w:szCs w:val="24"/>
        </w:rPr>
        <w:t xml:space="preserve">: Se informa, mediante el presente proveído que, de conformidad, con lo establecido en el numeral 5 del artículo 215 y el artículo 162 de la Ley 1952 de 2019, modificados por los artículos 37 y 30 de la Ley 2094 de 2021, respectivamente; quien ostente la calidad de investigado, podrá de forma voluntaria, consciente, libre, espontanea e informada, acompañado de su defensor, bajo las previsiones de la no autoincriminación consagradas en el artículo 33 de la Constitución Política, aceptar su responsabilidad sobre los hechos disciplinariamente relevantes enunciados en el presente auto de apertura de investigación disciplinaria, hasta antes de la ejecutoria del auto de cierre de investigación, en cuyo caso, la sanción de inhabilidad, suspensión o multa, podrá disminuir hasta la mitad de la sanción prevista en el Código General Disciplinario y/o confesar su responsabilidad respectos de los cargos formulados en pliego hasta antes de la ejecutoria del auto que concede el traslado para alegatos de conclusión, en cuyo caso, la sanción de inhabilidad, suspensión o multa, podrá disminuir hasta en una tercera parte de la sanción a imponer. </w:t>
      </w:r>
      <w:r w:rsidRPr="006437FA">
        <w:rPr>
          <w:rFonts w:ascii="Arial" w:hAnsi="Arial" w:cs="Arial"/>
          <w:b/>
          <w:bCs/>
          <w:sz w:val="24"/>
          <w:szCs w:val="24"/>
        </w:rPr>
        <w:t>PARÁGRAFO:</w:t>
      </w:r>
      <w:r w:rsidRPr="006437FA">
        <w:rPr>
          <w:rFonts w:ascii="Arial" w:hAnsi="Arial" w:cs="Arial"/>
          <w:sz w:val="24"/>
          <w:szCs w:val="24"/>
        </w:rPr>
        <w:t xml:space="preserve"> El </w:t>
      </w:r>
      <w:r w:rsidRPr="006437FA">
        <w:rPr>
          <w:rFonts w:ascii="Arial" w:hAnsi="Arial" w:cs="Arial"/>
          <w:sz w:val="24"/>
          <w:szCs w:val="24"/>
        </w:rPr>
        <w:lastRenderedPageBreak/>
        <w:t>beneficio de confesión y de la aceptación de cargos, no se aplicará cuando se trate de las faltas gravísimas contenidas en el artículo 52 del Código General Disciplinario.</w:t>
      </w:r>
    </w:p>
    <w:p w14:paraId="77D0CB00" w14:textId="77777777" w:rsidR="0008313C" w:rsidRPr="006437FA" w:rsidRDefault="0008313C" w:rsidP="006437FA">
      <w:pPr>
        <w:spacing w:line="240" w:lineRule="auto"/>
        <w:ind w:right="-374"/>
        <w:jc w:val="center"/>
        <w:rPr>
          <w:rFonts w:ascii="Arial" w:hAnsi="Arial" w:cs="Arial"/>
          <w:b/>
          <w:sz w:val="24"/>
          <w:szCs w:val="24"/>
        </w:rPr>
      </w:pPr>
      <w:r w:rsidRPr="006437FA">
        <w:rPr>
          <w:rFonts w:ascii="Arial" w:hAnsi="Arial" w:cs="Arial"/>
          <w:b/>
          <w:sz w:val="24"/>
          <w:szCs w:val="24"/>
        </w:rPr>
        <w:t>NOTIFÍQUESE Y CÚMPLASE</w:t>
      </w:r>
    </w:p>
    <w:p w14:paraId="2008AC66" w14:textId="521EC693" w:rsidR="0008313C" w:rsidRPr="006437FA" w:rsidRDefault="0008313C" w:rsidP="006437FA">
      <w:pPr>
        <w:spacing w:after="0" w:line="240" w:lineRule="auto"/>
        <w:ind w:right="-374"/>
        <w:rPr>
          <w:rFonts w:ascii="Arial" w:hAnsi="Arial" w:cs="Arial"/>
          <w:b/>
          <w:bCs/>
          <w:sz w:val="24"/>
          <w:szCs w:val="24"/>
          <w:lang w:val="es-ES"/>
        </w:rPr>
      </w:pPr>
    </w:p>
    <w:p w14:paraId="01B4E75F" w14:textId="3A4446A7" w:rsidR="001B0FD3" w:rsidRPr="006437FA" w:rsidRDefault="001B0FD3" w:rsidP="006437FA">
      <w:pPr>
        <w:spacing w:after="0" w:line="240" w:lineRule="auto"/>
        <w:ind w:right="-374"/>
        <w:rPr>
          <w:rFonts w:ascii="Arial" w:hAnsi="Arial" w:cs="Arial"/>
          <w:b/>
          <w:bCs/>
          <w:sz w:val="24"/>
          <w:szCs w:val="24"/>
          <w:lang w:val="es-ES"/>
        </w:rPr>
      </w:pPr>
    </w:p>
    <w:p w14:paraId="68575001" w14:textId="77777777" w:rsidR="001B0FD3" w:rsidRPr="006437FA" w:rsidRDefault="001B0FD3" w:rsidP="006437FA">
      <w:pPr>
        <w:spacing w:after="0" w:line="240" w:lineRule="auto"/>
        <w:ind w:right="-374"/>
        <w:rPr>
          <w:rFonts w:ascii="Arial" w:hAnsi="Arial" w:cs="Arial"/>
          <w:b/>
          <w:bCs/>
          <w:sz w:val="24"/>
          <w:szCs w:val="24"/>
          <w:lang w:val="es-ES"/>
        </w:rPr>
      </w:pPr>
    </w:p>
    <w:p w14:paraId="07CA8B91" w14:textId="5CBD8E65" w:rsidR="0008313C" w:rsidRPr="006437FA" w:rsidRDefault="006437FA" w:rsidP="006437FA">
      <w:pPr>
        <w:spacing w:after="0" w:line="240" w:lineRule="auto"/>
        <w:ind w:right="-374"/>
        <w:jc w:val="center"/>
        <w:rPr>
          <w:rFonts w:ascii="Arial" w:hAnsi="Arial" w:cs="Arial"/>
          <w:b/>
          <w:bCs/>
          <w:sz w:val="24"/>
          <w:szCs w:val="24"/>
          <w:lang w:val="es-ES"/>
        </w:rPr>
      </w:pPr>
      <w:r>
        <w:rPr>
          <w:rFonts w:ascii="Arial" w:hAnsi="Arial" w:cs="Arial"/>
          <w:b/>
          <w:bCs/>
          <w:sz w:val="24"/>
          <w:szCs w:val="24"/>
          <w:lang w:val="es-ES"/>
        </w:rPr>
        <w:t>XXXXXXXXXXXXXXX</w:t>
      </w:r>
      <w:r w:rsidR="0008313C" w:rsidRPr="006437FA">
        <w:rPr>
          <w:rFonts w:ascii="Arial" w:hAnsi="Arial" w:cs="Arial"/>
          <w:b/>
          <w:bCs/>
          <w:sz w:val="24"/>
          <w:szCs w:val="24"/>
          <w:lang w:val="es-ES"/>
        </w:rPr>
        <w:t xml:space="preserve"> </w:t>
      </w:r>
    </w:p>
    <w:p w14:paraId="0058EA3C" w14:textId="76F64918" w:rsidR="0008313C" w:rsidRPr="006437FA" w:rsidRDefault="0008313C" w:rsidP="006437FA">
      <w:pPr>
        <w:spacing w:after="0" w:line="240" w:lineRule="auto"/>
        <w:ind w:right="-374"/>
        <w:jc w:val="center"/>
        <w:rPr>
          <w:rFonts w:ascii="Arial" w:hAnsi="Arial" w:cs="Arial"/>
          <w:b/>
          <w:bCs/>
          <w:sz w:val="24"/>
          <w:szCs w:val="24"/>
          <w:lang w:val="es-ES"/>
        </w:rPr>
      </w:pPr>
      <w:r w:rsidRPr="006437FA">
        <w:rPr>
          <w:rFonts w:ascii="Arial" w:hAnsi="Arial" w:cs="Arial"/>
          <w:b/>
          <w:bCs/>
          <w:sz w:val="24"/>
          <w:szCs w:val="24"/>
          <w:lang w:val="es-ES"/>
        </w:rPr>
        <w:t>Asesor</w:t>
      </w:r>
      <w:r w:rsidR="00A13A36">
        <w:rPr>
          <w:rFonts w:ascii="Arial" w:hAnsi="Arial" w:cs="Arial"/>
          <w:b/>
          <w:bCs/>
          <w:sz w:val="24"/>
          <w:szCs w:val="24"/>
          <w:lang w:val="es-ES"/>
        </w:rPr>
        <w:t xml:space="preserve"> (</w:t>
      </w:r>
      <w:r w:rsidRPr="006437FA">
        <w:rPr>
          <w:rFonts w:ascii="Arial" w:hAnsi="Arial" w:cs="Arial"/>
          <w:b/>
          <w:bCs/>
          <w:sz w:val="24"/>
          <w:szCs w:val="24"/>
          <w:lang w:val="es-ES"/>
        </w:rPr>
        <w:t>a</w:t>
      </w:r>
      <w:r w:rsidR="00A13A36">
        <w:rPr>
          <w:rFonts w:ascii="Arial" w:hAnsi="Arial" w:cs="Arial"/>
          <w:b/>
          <w:bCs/>
          <w:sz w:val="24"/>
          <w:szCs w:val="24"/>
          <w:lang w:val="es-ES"/>
        </w:rPr>
        <w:t>)</w:t>
      </w:r>
      <w:r w:rsidRPr="006437FA">
        <w:rPr>
          <w:rFonts w:ascii="Arial" w:hAnsi="Arial" w:cs="Arial"/>
          <w:b/>
          <w:bCs/>
          <w:sz w:val="24"/>
          <w:szCs w:val="24"/>
          <w:lang w:val="es-ES"/>
        </w:rPr>
        <w:t xml:space="preserve"> Grupo Interno de Trabajo de Instrucción Disciplinaria – GITID</w:t>
      </w:r>
    </w:p>
    <w:p w14:paraId="6E1EA7E2" w14:textId="77777777" w:rsidR="0008313C" w:rsidRPr="006437FA" w:rsidRDefault="0008313C" w:rsidP="006437FA">
      <w:pPr>
        <w:spacing w:after="0" w:line="240" w:lineRule="auto"/>
        <w:ind w:right="-374"/>
        <w:jc w:val="center"/>
        <w:rPr>
          <w:rFonts w:ascii="Arial" w:hAnsi="Arial" w:cs="Arial"/>
          <w:b/>
          <w:bCs/>
          <w:sz w:val="24"/>
          <w:szCs w:val="24"/>
          <w:lang w:val="es-ES"/>
        </w:rPr>
      </w:pPr>
      <w:r w:rsidRPr="006437FA">
        <w:rPr>
          <w:rFonts w:ascii="Arial" w:hAnsi="Arial" w:cs="Arial"/>
          <w:b/>
          <w:bCs/>
          <w:sz w:val="24"/>
          <w:szCs w:val="24"/>
          <w:lang w:val="es-ES"/>
        </w:rPr>
        <w:t>Oficina Control Único Disciplinario</w:t>
      </w:r>
    </w:p>
    <w:p w14:paraId="291B69C3" w14:textId="78A8E98C" w:rsidR="0008313C" w:rsidRDefault="0008313C" w:rsidP="002F1F7D">
      <w:pPr>
        <w:spacing w:after="0" w:line="240" w:lineRule="auto"/>
        <w:ind w:right="-374"/>
        <w:jc w:val="both"/>
        <w:rPr>
          <w:rFonts w:ascii="Arial" w:hAnsi="Arial" w:cs="Arial"/>
          <w:bCs/>
          <w:sz w:val="20"/>
          <w:szCs w:val="24"/>
          <w:lang w:val="es-ES_tradnl"/>
        </w:rPr>
      </w:pPr>
    </w:p>
    <w:p w14:paraId="03148C96" w14:textId="20340FFE" w:rsidR="002F1F7D" w:rsidRDefault="002F1F7D" w:rsidP="002F1F7D">
      <w:pPr>
        <w:spacing w:after="0" w:line="240" w:lineRule="auto"/>
        <w:ind w:right="-374"/>
        <w:jc w:val="both"/>
        <w:rPr>
          <w:rFonts w:ascii="Arial" w:hAnsi="Arial" w:cs="Arial"/>
          <w:bCs/>
          <w:sz w:val="20"/>
          <w:szCs w:val="24"/>
          <w:lang w:val="es-ES_tradnl"/>
        </w:rPr>
      </w:pPr>
    </w:p>
    <w:p w14:paraId="085637E0" w14:textId="34DA0B8F" w:rsidR="002F1F7D" w:rsidRDefault="002F1F7D" w:rsidP="002F1F7D">
      <w:pPr>
        <w:spacing w:after="0" w:line="240" w:lineRule="auto"/>
        <w:ind w:right="-374"/>
        <w:jc w:val="both"/>
        <w:rPr>
          <w:rFonts w:ascii="Arial" w:hAnsi="Arial" w:cs="Arial"/>
          <w:bCs/>
          <w:sz w:val="20"/>
          <w:szCs w:val="24"/>
          <w:lang w:val="es-ES_tradnl"/>
        </w:rPr>
      </w:pPr>
    </w:p>
    <w:p w14:paraId="2BFA36AE" w14:textId="77777777" w:rsidR="002F1F7D" w:rsidRPr="002F1F7D" w:rsidRDefault="002F1F7D" w:rsidP="002F1F7D">
      <w:pPr>
        <w:spacing w:after="0" w:line="240" w:lineRule="auto"/>
        <w:ind w:right="-374"/>
        <w:jc w:val="both"/>
        <w:rPr>
          <w:rFonts w:ascii="Arial" w:hAnsi="Arial" w:cs="Arial"/>
          <w:bCs/>
          <w:sz w:val="20"/>
          <w:szCs w:val="24"/>
          <w:lang w:val="es-ES_tradnl"/>
        </w:rPr>
      </w:pPr>
    </w:p>
    <w:p w14:paraId="1BB52BD8" w14:textId="2DF1EFE7" w:rsidR="0008313C" w:rsidRPr="002F1F7D" w:rsidRDefault="0008313C" w:rsidP="002F1F7D">
      <w:pPr>
        <w:spacing w:after="0" w:line="240" w:lineRule="auto"/>
        <w:ind w:right="-374"/>
        <w:jc w:val="both"/>
        <w:rPr>
          <w:rFonts w:ascii="Arial" w:hAnsi="Arial" w:cs="Arial"/>
          <w:bCs/>
          <w:sz w:val="18"/>
          <w:szCs w:val="24"/>
          <w:lang w:val="es-ES_tradnl"/>
        </w:rPr>
      </w:pPr>
      <w:r w:rsidRPr="002F1F7D">
        <w:rPr>
          <w:rFonts w:ascii="Arial" w:hAnsi="Arial" w:cs="Arial"/>
          <w:bCs/>
          <w:sz w:val="18"/>
          <w:szCs w:val="24"/>
          <w:lang w:val="es-ES_tradnl"/>
        </w:rPr>
        <w:t xml:space="preserve">Proyectó:  </w:t>
      </w:r>
    </w:p>
    <w:p w14:paraId="358D4C1B" w14:textId="2DBF86F4" w:rsidR="006437FA" w:rsidRPr="002F1F7D" w:rsidRDefault="006437FA" w:rsidP="002F1F7D">
      <w:pPr>
        <w:spacing w:after="0" w:line="240" w:lineRule="auto"/>
        <w:ind w:right="-374"/>
        <w:jc w:val="both"/>
        <w:rPr>
          <w:rFonts w:ascii="Arial" w:hAnsi="Arial" w:cs="Arial"/>
          <w:bCs/>
          <w:sz w:val="18"/>
          <w:szCs w:val="24"/>
          <w:lang w:val="es-ES_tradnl"/>
        </w:rPr>
      </w:pPr>
      <w:r w:rsidRPr="002F1F7D">
        <w:rPr>
          <w:rFonts w:ascii="Arial" w:hAnsi="Arial" w:cs="Arial"/>
          <w:bCs/>
          <w:sz w:val="18"/>
          <w:szCs w:val="24"/>
          <w:lang w:val="es-ES_tradnl"/>
        </w:rPr>
        <w:t>Reviso</w:t>
      </w:r>
      <w:r w:rsidR="002F1F7D" w:rsidRPr="002F1F7D">
        <w:rPr>
          <w:rFonts w:ascii="Arial" w:hAnsi="Arial" w:cs="Arial"/>
          <w:bCs/>
          <w:sz w:val="18"/>
          <w:szCs w:val="24"/>
          <w:lang w:val="es-ES_tradnl"/>
        </w:rPr>
        <w:t>:</w:t>
      </w:r>
    </w:p>
    <w:p w14:paraId="3CDDC9F4" w14:textId="68188ACB" w:rsidR="00E769F1" w:rsidRPr="006437FA" w:rsidRDefault="00E769F1" w:rsidP="006437FA">
      <w:pPr>
        <w:spacing w:line="276" w:lineRule="auto"/>
        <w:ind w:right="-374"/>
        <w:jc w:val="both"/>
        <w:rPr>
          <w:rFonts w:ascii="Arial" w:hAnsi="Arial" w:cs="Arial"/>
          <w:sz w:val="24"/>
          <w:szCs w:val="24"/>
          <w:lang w:val="es-ES_tradnl"/>
        </w:rPr>
      </w:pPr>
    </w:p>
    <w:sectPr w:rsidR="00E769F1" w:rsidRPr="006437FA" w:rsidSect="006437FA">
      <w:headerReference w:type="default" r:id="rId7"/>
      <w:footerReference w:type="default" r:id="rId8"/>
      <w:pgSz w:w="12242" w:h="18722" w:code="2519"/>
      <w:pgMar w:top="1418" w:right="1701" w:bottom="184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55BAC" w14:textId="77777777" w:rsidR="00515590" w:rsidRDefault="00515590" w:rsidP="0072030C">
      <w:pPr>
        <w:spacing w:after="0" w:line="240" w:lineRule="auto"/>
      </w:pPr>
      <w:r>
        <w:separator/>
      </w:r>
    </w:p>
  </w:endnote>
  <w:endnote w:type="continuationSeparator" w:id="0">
    <w:p w14:paraId="36AD48ED" w14:textId="77777777" w:rsidR="00515590" w:rsidRDefault="00515590" w:rsidP="0072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A0B7" w14:textId="04126F1A" w:rsidR="0008313C" w:rsidRPr="005100ED" w:rsidRDefault="005100ED" w:rsidP="005100ED">
    <w:pPr>
      <w:pStyle w:val="Piedepgina"/>
      <w:jc w:val="center"/>
      <w:rPr>
        <w:rFonts w:ascii="Arial" w:hAnsi="Arial" w:cs="Arial"/>
        <w:i/>
        <w:iCs/>
        <w:sz w:val="16"/>
        <w:szCs w:val="16"/>
      </w:rPr>
    </w:pPr>
    <w:r w:rsidRPr="005100ED">
      <w:rPr>
        <w:rFonts w:ascii="Arial" w:hAnsi="Arial" w:cs="Arial"/>
        <w:i/>
        <w:iCs/>
        <w:sz w:val="16"/>
        <w:szCs w:val="16"/>
      </w:rPr>
      <w:t>La versión vigente y controlada de este documento, solo podrá ser consultada a través de la plataforma institucional establecida para el Sistema Integrado de Gestión; la copia o impresión de</w:t>
    </w:r>
    <w:r>
      <w:rPr>
        <w:rFonts w:ascii="Arial" w:hAnsi="Arial" w:cs="Arial"/>
        <w:i/>
        <w:iCs/>
        <w:sz w:val="16"/>
        <w:szCs w:val="16"/>
      </w:rPr>
      <w:t xml:space="preserve"> </w:t>
    </w:r>
    <w:r w:rsidRPr="005100ED">
      <w:rPr>
        <w:rFonts w:ascii="Arial" w:hAnsi="Arial" w:cs="Arial"/>
        <w:i/>
        <w:iCs/>
        <w:sz w:val="16"/>
        <w:szCs w:val="16"/>
      </w:rPr>
      <w:t>este documento será considerada como documento NO CONTROLADO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50E6D" w14:textId="77777777" w:rsidR="00515590" w:rsidRDefault="00515590" w:rsidP="0072030C">
      <w:pPr>
        <w:spacing w:after="0" w:line="240" w:lineRule="auto"/>
      </w:pPr>
      <w:r>
        <w:separator/>
      </w:r>
    </w:p>
  </w:footnote>
  <w:footnote w:type="continuationSeparator" w:id="0">
    <w:p w14:paraId="4A77BE0A" w14:textId="77777777" w:rsidR="00515590" w:rsidRDefault="00515590" w:rsidP="0072030C">
      <w:pPr>
        <w:spacing w:after="0" w:line="240" w:lineRule="auto"/>
      </w:pPr>
      <w:r>
        <w:continuationSeparator/>
      </w:r>
    </w:p>
  </w:footnote>
  <w:footnote w:id="1">
    <w:p w14:paraId="56388200" w14:textId="77777777" w:rsidR="0008313C" w:rsidRPr="00A22959" w:rsidRDefault="0008313C" w:rsidP="00A22959">
      <w:pPr>
        <w:pBdr>
          <w:top w:val="nil"/>
          <w:left w:val="nil"/>
          <w:bottom w:val="nil"/>
          <w:right w:val="nil"/>
          <w:between w:val="nil"/>
        </w:pBdr>
        <w:spacing w:after="0" w:line="240" w:lineRule="auto"/>
        <w:jc w:val="both"/>
        <w:rPr>
          <w:rFonts w:ascii="Arial" w:eastAsia="Calibri" w:hAnsi="Arial" w:cs="Arial"/>
          <w:color w:val="000000"/>
          <w:sz w:val="16"/>
          <w:szCs w:val="16"/>
        </w:rPr>
      </w:pPr>
      <w:r w:rsidRPr="00A22959">
        <w:rPr>
          <w:rFonts w:ascii="Arial" w:hAnsi="Arial" w:cs="Arial"/>
          <w:sz w:val="16"/>
          <w:szCs w:val="16"/>
          <w:vertAlign w:val="superscript"/>
        </w:rPr>
        <w:footnoteRef/>
      </w:r>
      <w:r w:rsidRPr="00A22959">
        <w:rPr>
          <w:rFonts w:ascii="Arial" w:eastAsia="Calibri" w:hAnsi="Arial" w:cs="Arial"/>
          <w:color w:val="000000"/>
          <w:sz w:val="16"/>
          <w:szCs w:val="16"/>
        </w:rPr>
        <w:t xml:space="preserve"> LEY 1952 DE 2019, “Por medio de la cual se expide el Código General Disciplinario, se derogan la Ley 734 de 2002 y algunas disposiciones de la Ley 1474 de 2011, relacionadas con el derecho disciplinario.”</w:t>
      </w:r>
    </w:p>
  </w:footnote>
  <w:footnote w:id="2">
    <w:p w14:paraId="50E01E07" w14:textId="77777777" w:rsidR="0008313C" w:rsidRDefault="0008313C" w:rsidP="00A22959">
      <w:pPr>
        <w:pBdr>
          <w:top w:val="nil"/>
          <w:left w:val="nil"/>
          <w:bottom w:val="nil"/>
          <w:right w:val="nil"/>
          <w:between w:val="nil"/>
        </w:pBdr>
        <w:spacing w:after="0" w:line="240" w:lineRule="auto"/>
        <w:jc w:val="both"/>
        <w:rPr>
          <w:rFonts w:ascii="Calibri" w:eastAsia="Calibri" w:hAnsi="Calibri" w:cs="Calibri"/>
          <w:color w:val="000000"/>
        </w:rPr>
      </w:pPr>
      <w:r w:rsidRPr="00A22959">
        <w:rPr>
          <w:rFonts w:ascii="Arial" w:hAnsi="Arial" w:cs="Arial"/>
          <w:sz w:val="16"/>
          <w:szCs w:val="16"/>
          <w:vertAlign w:val="superscript"/>
        </w:rPr>
        <w:footnoteRef/>
      </w:r>
      <w:r w:rsidRPr="00A22959">
        <w:rPr>
          <w:rFonts w:ascii="Arial" w:eastAsia="Calibri" w:hAnsi="Arial" w:cs="Arial"/>
          <w:color w:val="000000"/>
          <w:sz w:val="16"/>
          <w:szCs w:val="16"/>
        </w:rPr>
        <w:t xml:space="preserve"> LEY 2094 DE 2021, “Por medio de la cual se reforma la ley 1952 de 2019 y se dictan otras disposiciones.”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53" w:type="dxa"/>
      <w:tblInd w:w="-5" w:type="dxa"/>
      <w:tblLook w:val="04A0" w:firstRow="1" w:lastRow="0" w:firstColumn="1" w:lastColumn="0" w:noHBand="0" w:noVBand="1"/>
    </w:tblPr>
    <w:tblGrid>
      <w:gridCol w:w="2410"/>
      <w:gridCol w:w="3650"/>
      <w:gridCol w:w="1750"/>
      <w:gridCol w:w="1243"/>
    </w:tblGrid>
    <w:tr w:rsidR="0008313C" w14:paraId="10745E40" w14:textId="77777777" w:rsidTr="00DE4120">
      <w:trPr>
        <w:trHeight w:val="190"/>
      </w:trPr>
      <w:tc>
        <w:tcPr>
          <w:tcW w:w="2410" w:type="dxa"/>
          <w:vMerge w:val="restart"/>
          <w:vAlign w:val="center"/>
        </w:tcPr>
        <w:p w14:paraId="030568CD" w14:textId="62B8813E" w:rsidR="0008313C" w:rsidRDefault="00DE4120" w:rsidP="007F6628">
          <w:pPr>
            <w:pStyle w:val="Encabezado"/>
            <w:jc w:val="center"/>
            <w:rPr>
              <w:noProof/>
              <w:lang w:eastAsia="es-CO"/>
            </w:rPr>
          </w:pPr>
          <w:r>
            <w:object w:dxaOrig="3015" w:dyaOrig="1305" w14:anchorId="6FB64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5pt;height:37.6pt">
                <v:imagedata r:id="rId1" o:title=""/>
              </v:shape>
              <o:OLEObject Type="Embed" ProgID="PBrush" ShapeID="_x0000_i1025" DrawAspect="Content" ObjectID="_1795436442" r:id="rId2"/>
            </w:object>
          </w:r>
        </w:p>
      </w:tc>
      <w:tc>
        <w:tcPr>
          <w:tcW w:w="3650" w:type="dxa"/>
          <w:vMerge w:val="restart"/>
          <w:vAlign w:val="center"/>
        </w:tcPr>
        <w:p w14:paraId="5DFFE40F" w14:textId="5182EAAA" w:rsidR="0008313C" w:rsidRPr="00B26CCE" w:rsidRDefault="0008313C" w:rsidP="00F50C29">
          <w:pPr>
            <w:pStyle w:val="Encabezado"/>
            <w:jc w:val="center"/>
            <w:rPr>
              <w:b/>
              <w:noProof/>
              <w:sz w:val="24"/>
              <w:szCs w:val="24"/>
              <w:lang w:eastAsia="es-CO"/>
            </w:rPr>
          </w:pPr>
          <w:r w:rsidRPr="00B26CCE">
            <w:rPr>
              <w:b/>
              <w:noProof/>
              <w:sz w:val="24"/>
              <w:szCs w:val="24"/>
              <w:lang w:eastAsia="es-CO"/>
            </w:rPr>
            <w:t>PROCESO</w:t>
          </w:r>
          <w:r w:rsidR="00DE4120">
            <w:rPr>
              <w:b/>
              <w:noProof/>
              <w:sz w:val="24"/>
              <w:szCs w:val="24"/>
              <w:lang w:eastAsia="es-CO"/>
            </w:rPr>
            <w:t xml:space="preserve">: </w:t>
          </w:r>
          <w:r w:rsidRPr="00B26CCE">
            <w:rPr>
              <w:b/>
              <w:noProof/>
              <w:sz w:val="24"/>
              <w:szCs w:val="24"/>
              <w:lang w:eastAsia="es-CO"/>
            </w:rPr>
            <w:t xml:space="preserve"> </w:t>
          </w:r>
          <w:r w:rsidRPr="00DE4120">
            <w:rPr>
              <w:bCs/>
              <w:noProof/>
              <w:sz w:val="24"/>
              <w:szCs w:val="24"/>
              <w:lang w:eastAsia="es-CO"/>
            </w:rPr>
            <w:t>GESTIÓN Y CONTROL DISCIPLINARIO</w:t>
          </w:r>
        </w:p>
      </w:tc>
      <w:tc>
        <w:tcPr>
          <w:tcW w:w="1750" w:type="dxa"/>
        </w:tcPr>
        <w:p w14:paraId="3CDCF0A8" w14:textId="42CBB576" w:rsidR="0008313C" w:rsidRPr="00B26CCE" w:rsidRDefault="0008313C" w:rsidP="000832C5">
          <w:pPr>
            <w:pStyle w:val="Encabezado"/>
            <w:rPr>
              <w:noProof/>
              <w:sz w:val="18"/>
              <w:szCs w:val="18"/>
              <w:lang w:eastAsia="es-CO"/>
            </w:rPr>
          </w:pPr>
          <w:r w:rsidRPr="00B26CCE">
            <w:rPr>
              <w:b/>
              <w:noProof/>
              <w:sz w:val="18"/>
              <w:szCs w:val="18"/>
              <w:lang w:eastAsia="es-CO"/>
            </w:rPr>
            <w:t>Codigo</w:t>
          </w:r>
          <w:r w:rsidRPr="00B26CCE">
            <w:rPr>
              <w:noProof/>
              <w:sz w:val="18"/>
              <w:szCs w:val="18"/>
              <w:lang w:eastAsia="es-CO"/>
            </w:rPr>
            <w:t>:</w:t>
          </w:r>
          <w:r>
            <w:rPr>
              <w:noProof/>
              <w:sz w:val="18"/>
              <w:szCs w:val="18"/>
              <w:lang w:eastAsia="es-CO"/>
            </w:rPr>
            <w:t xml:space="preserve">                     </w:t>
          </w:r>
          <w:r w:rsidRPr="006D55BC">
            <w:rPr>
              <w:noProof/>
              <w:sz w:val="18"/>
              <w:szCs w:val="18"/>
              <w:lang w:eastAsia="es-CO"/>
            </w:rPr>
            <w:t>FOR-</w:t>
          </w:r>
          <w:r w:rsidR="00963622">
            <w:rPr>
              <w:noProof/>
              <w:sz w:val="18"/>
              <w:szCs w:val="18"/>
              <w:lang w:eastAsia="es-CO"/>
            </w:rPr>
            <w:t>01</w:t>
          </w:r>
          <w:r w:rsidRPr="006D55BC">
            <w:rPr>
              <w:noProof/>
              <w:sz w:val="18"/>
              <w:szCs w:val="18"/>
              <w:lang w:eastAsia="es-CO"/>
            </w:rPr>
            <w:t>-PRO-GCD-0</w:t>
          </w:r>
          <w:r w:rsidR="00DE4120">
            <w:rPr>
              <w:noProof/>
              <w:sz w:val="18"/>
              <w:szCs w:val="18"/>
              <w:lang w:eastAsia="es-CO"/>
            </w:rPr>
            <w:t>3</w:t>
          </w:r>
        </w:p>
      </w:tc>
      <w:tc>
        <w:tcPr>
          <w:tcW w:w="1243" w:type="dxa"/>
          <w:vMerge w:val="restart"/>
          <w:vAlign w:val="center"/>
        </w:tcPr>
        <w:p w14:paraId="03092245" w14:textId="77777777" w:rsidR="0008313C" w:rsidRDefault="0008313C" w:rsidP="00F50C29">
          <w:pPr>
            <w:pStyle w:val="Encabezado"/>
            <w:jc w:val="center"/>
            <w:rPr>
              <w:noProof/>
              <w:lang w:eastAsia="es-CO"/>
            </w:rPr>
          </w:pPr>
          <w:r>
            <w:rPr>
              <w:rFonts w:ascii="Arial" w:hAnsi="Arial" w:cs="Arial"/>
              <w:b/>
              <w:noProof/>
              <w:sz w:val="18"/>
              <w:szCs w:val="18"/>
              <w:lang w:eastAsia="es-CO"/>
            </w:rPr>
            <w:drawing>
              <wp:inline distT="0" distB="0" distL="0" distR="0" wp14:anchorId="75CA66AA" wp14:editId="1AAFEA6D">
                <wp:extent cx="428625" cy="5715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9254" cy="585672"/>
                        </a:xfrm>
                        <a:prstGeom prst="rect">
                          <a:avLst/>
                        </a:prstGeom>
                        <a:noFill/>
                        <a:ln>
                          <a:noFill/>
                        </a:ln>
                      </pic:spPr>
                    </pic:pic>
                  </a:graphicData>
                </a:graphic>
              </wp:inline>
            </w:drawing>
          </w:r>
        </w:p>
      </w:tc>
    </w:tr>
    <w:tr w:rsidR="0008313C" w14:paraId="676357CB" w14:textId="77777777" w:rsidTr="00DE4120">
      <w:trPr>
        <w:trHeight w:val="199"/>
      </w:trPr>
      <w:tc>
        <w:tcPr>
          <w:tcW w:w="2410" w:type="dxa"/>
          <w:vMerge/>
          <w:vAlign w:val="center"/>
        </w:tcPr>
        <w:p w14:paraId="5B508508" w14:textId="77777777" w:rsidR="0008313C" w:rsidRDefault="0008313C" w:rsidP="00F50C29">
          <w:pPr>
            <w:pStyle w:val="Encabezado"/>
            <w:rPr>
              <w:noProof/>
              <w:lang w:eastAsia="es-CO"/>
            </w:rPr>
          </w:pPr>
        </w:p>
      </w:tc>
      <w:tc>
        <w:tcPr>
          <w:tcW w:w="3650" w:type="dxa"/>
          <w:vMerge/>
          <w:vAlign w:val="center"/>
        </w:tcPr>
        <w:p w14:paraId="3B0C7533" w14:textId="77777777" w:rsidR="0008313C" w:rsidRDefault="0008313C" w:rsidP="00F50C29">
          <w:pPr>
            <w:pStyle w:val="Encabezado"/>
            <w:jc w:val="center"/>
            <w:rPr>
              <w:noProof/>
              <w:lang w:eastAsia="es-CO"/>
            </w:rPr>
          </w:pPr>
        </w:p>
      </w:tc>
      <w:tc>
        <w:tcPr>
          <w:tcW w:w="1750" w:type="dxa"/>
        </w:tcPr>
        <w:p w14:paraId="67F8F194" w14:textId="62101E71" w:rsidR="0008313C" w:rsidRPr="00B26CCE" w:rsidRDefault="0008313C" w:rsidP="000832C5">
          <w:pPr>
            <w:pStyle w:val="Encabezado"/>
            <w:rPr>
              <w:noProof/>
              <w:sz w:val="18"/>
              <w:szCs w:val="18"/>
              <w:lang w:eastAsia="es-CO"/>
            </w:rPr>
          </w:pPr>
          <w:r w:rsidRPr="00B26CCE">
            <w:rPr>
              <w:b/>
              <w:noProof/>
              <w:sz w:val="18"/>
              <w:szCs w:val="18"/>
              <w:lang w:eastAsia="es-CO"/>
            </w:rPr>
            <w:t>Versión</w:t>
          </w:r>
          <w:r w:rsidRPr="00B26CCE">
            <w:rPr>
              <w:noProof/>
              <w:sz w:val="18"/>
              <w:szCs w:val="18"/>
              <w:lang w:eastAsia="es-CO"/>
            </w:rPr>
            <w:t>:</w:t>
          </w:r>
          <w:r>
            <w:rPr>
              <w:noProof/>
              <w:sz w:val="18"/>
              <w:szCs w:val="18"/>
              <w:lang w:eastAsia="es-CO"/>
            </w:rPr>
            <w:t>0</w:t>
          </w:r>
          <w:r w:rsidR="00DE4120">
            <w:rPr>
              <w:noProof/>
              <w:sz w:val="18"/>
              <w:szCs w:val="18"/>
              <w:lang w:eastAsia="es-CO"/>
            </w:rPr>
            <w:t>3</w:t>
          </w:r>
        </w:p>
      </w:tc>
      <w:tc>
        <w:tcPr>
          <w:tcW w:w="1243" w:type="dxa"/>
          <w:vMerge/>
        </w:tcPr>
        <w:p w14:paraId="5458A29E" w14:textId="77777777" w:rsidR="0008313C" w:rsidRDefault="0008313C" w:rsidP="000832C5">
          <w:pPr>
            <w:pStyle w:val="Encabezado"/>
            <w:rPr>
              <w:noProof/>
              <w:lang w:eastAsia="es-CO"/>
            </w:rPr>
          </w:pPr>
        </w:p>
      </w:tc>
    </w:tr>
    <w:tr w:rsidR="0008313C" w14:paraId="01E6D845" w14:textId="77777777" w:rsidTr="00DE4120">
      <w:trPr>
        <w:trHeight w:val="207"/>
      </w:trPr>
      <w:tc>
        <w:tcPr>
          <w:tcW w:w="2410" w:type="dxa"/>
          <w:vMerge/>
          <w:vAlign w:val="center"/>
        </w:tcPr>
        <w:p w14:paraId="692C0320" w14:textId="77777777" w:rsidR="0008313C" w:rsidRDefault="0008313C" w:rsidP="00F50C29">
          <w:pPr>
            <w:pStyle w:val="Encabezado"/>
            <w:rPr>
              <w:noProof/>
              <w:lang w:eastAsia="es-CO"/>
            </w:rPr>
          </w:pPr>
        </w:p>
      </w:tc>
      <w:tc>
        <w:tcPr>
          <w:tcW w:w="3650" w:type="dxa"/>
          <w:vMerge/>
          <w:vAlign w:val="center"/>
        </w:tcPr>
        <w:p w14:paraId="5880D08B" w14:textId="77777777" w:rsidR="0008313C" w:rsidRDefault="0008313C" w:rsidP="00F50C29">
          <w:pPr>
            <w:pStyle w:val="Encabezado"/>
            <w:jc w:val="center"/>
            <w:rPr>
              <w:noProof/>
              <w:lang w:eastAsia="es-CO"/>
            </w:rPr>
          </w:pPr>
        </w:p>
      </w:tc>
      <w:tc>
        <w:tcPr>
          <w:tcW w:w="1750" w:type="dxa"/>
        </w:tcPr>
        <w:p w14:paraId="60CD503E" w14:textId="5F58A2D5" w:rsidR="0008313C" w:rsidRPr="00B26CCE" w:rsidRDefault="0008313C" w:rsidP="000832C5">
          <w:pPr>
            <w:pStyle w:val="Encabezado"/>
            <w:rPr>
              <w:noProof/>
              <w:sz w:val="18"/>
              <w:szCs w:val="18"/>
              <w:lang w:eastAsia="es-CO"/>
            </w:rPr>
          </w:pPr>
          <w:r w:rsidRPr="00B26CCE">
            <w:rPr>
              <w:b/>
              <w:noProof/>
              <w:sz w:val="18"/>
              <w:szCs w:val="18"/>
              <w:lang w:eastAsia="es-CO"/>
            </w:rPr>
            <w:t>Fecha</w:t>
          </w:r>
          <w:r w:rsidRPr="00B26CCE">
            <w:rPr>
              <w:noProof/>
              <w:sz w:val="18"/>
              <w:szCs w:val="18"/>
              <w:lang w:eastAsia="es-CO"/>
            </w:rPr>
            <w:t>:</w:t>
          </w:r>
          <w:r w:rsidR="00DE4120">
            <w:rPr>
              <w:noProof/>
              <w:sz w:val="18"/>
              <w:szCs w:val="18"/>
              <w:lang w:eastAsia="es-CO"/>
            </w:rPr>
            <w:t>28/11/2024</w:t>
          </w:r>
        </w:p>
      </w:tc>
      <w:tc>
        <w:tcPr>
          <w:tcW w:w="1243" w:type="dxa"/>
          <w:vMerge/>
        </w:tcPr>
        <w:p w14:paraId="3F8C3C01" w14:textId="77777777" w:rsidR="0008313C" w:rsidRDefault="0008313C" w:rsidP="000832C5">
          <w:pPr>
            <w:pStyle w:val="Encabezado"/>
            <w:jc w:val="right"/>
            <w:rPr>
              <w:noProof/>
              <w:lang w:eastAsia="es-CO"/>
            </w:rPr>
          </w:pPr>
        </w:p>
      </w:tc>
    </w:tr>
    <w:tr w:rsidR="0008313C" w14:paraId="5258CCC9" w14:textId="77777777" w:rsidTr="00DE4120">
      <w:trPr>
        <w:trHeight w:val="470"/>
      </w:trPr>
      <w:tc>
        <w:tcPr>
          <w:tcW w:w="2410" w:type="dxa"/>
          <w:vMerge/>
          <w:vAlign w:val="center"/>
        </w:tcPr>
        <w:p w14:paraId="100383BF" w14:textId="77777777" w:rsidR="0008313C" w:rsidRDefault="0008313C" w:rsidP="00F50C29">
          <w:pPr>
            <w:pStyle w:val="Encabezado"/>
            <w:rPr>
              <w:noProof/>
              <w:lang w:eastAsia="es-CO"/>
            </w:rPr>
          </w:pPr>
        </w:p>
      </w:tc>
      <w:tc>
        <w:tcPr>
          <w:tcW w:w="3650" w:type="dxa"/>
          <w:vAlign w:val="center"/>
        </w:tcPr>
        <w:p w14:paraId="01126045" w14:textId="3A8661D0" w:rsidR="0008313C" w:rsidRPr="00B26CCE" w:rsidRDefault="00DE4120" w:rsidP="007F6628">
          <w:pPr>
            <w:pStyle w:val="Encabezado"/>
            <w:jc w:val="center"/>
            <w:rPr>
              <w:rFonts w:cstheme="minorHAnsi"/>
              <w:b/>
              <w:noProof/>
              <w:sz w:val="24"/>
              <w:szCs w:val="24"/>
              <w:lang w:eastAsia="es-CO"/>
            </w:rPr>
          </w:pPr>
          <w:r>
            <w:rPr>
              <w:rFonts w:cstheme="minorHAnsi"/>
              <w:b/>
              <w:noProof/>
              <w:sz w:val="24"/>
              <w:szCs w:val="24"/>
              <w:lang w:eastAsia="es-CO"/>
            </w:rPr>
            <w:t xml:space="preserve">FORMATO: </w:t>
          </w:r>
          <w:r w:rsidR="0008313C" w:rsidRPr="00DE4120">
            <w:rPr>
              <w:rFonts w:cstheme="minorHAnsi"/>
              <w:bCs/>
              <w:noProof/>
              <w:sz w:val="24"/>
              <w:szCs w:val="24"/>
              <w:lang w:eastAsia="es-CO"/>
            </w:rPr>
            <w:t>AUTO POR MEDIO DEL CUAL SE ORDENA APERTURA DE INVESTIGACIÓN DISCIPLINARIA</w:t>
          </w:r>
        </w:p>
      </w:tc>
      <w:tc>
        <w:tcPr>
          <w:tcW w:w="1750" w:type="dxa"/>
        </w:tcPr>
        <w:p w14:paraId="3903DBDB" w14:textId="77777777" w:rsidR="0008313C" w:rsidRDefault="0008313C" w:rsidP="000832C5">
          <w:pPr>
            <w:pStyle w:val="Encabezado"/>
            <w:rPr>
              <w:noProof/>
              <w:sz w:val="18"/>
              <w:szCs w:val="18"/>
              <w:lang w:eastAsia="es-CO"/>
            </w:rPr>
          </w:pPr>
          <w:r w:rsidRPr="00B26CCE">
            <w:rPr>
              <w:b/>
              <w:noProof/>
              <w:sz w:val="18"/>
              <w:szCs w:val="18"/>
              <w:lang w:eastAsia="es-CO"/>
            </w:rPr>
            <w:t>Pagina</w:t>
          </w:r>
          <w:r>
            <w:rPr>
              <w:noProof/>
              <w:sz w:val="18"/>
              <w:szCs w:val="18"/>
              <w:lang w:eastAsia="es-CO"/>
            </w:rPr>
            <w:t>:</w:t>
          </w:r>
        </w:p>
        <w:p w14:paraId="64164184" w14:textId="30D96F80" w:rsidR="0008313C" w:rsidRPr="00B26CCE" w:rsidRDefault="0008313C" w:rsidP="000832C5">
          <w:pPr>
            <w:pStyle w:val="Encabezado"/>
            <w:rPr>
              <w:noProof/>
              <w:sz w:val="18"/>
              <w:szCs w:val="18"/>
              <w:lang w:eastAsia="es-CO"/>
            </w:rPr>
          </w:pPr>
          <w:r>
            <w:rPr>
              <w:noProof/>
              <w:sz w:val="18"/>
              <w:szCs w:val="18"/>
              <w:lang w:eastAsia="es-CO"/>
            </w:rPr>
            <w:fldChar w:fldCharType="begin"/>
          </w:r>
          <w:r>
            <w:rPr>
              <w:noProof/>
              <w:sz w:val="18"/>
              <w:szCs w:val="18"/>
              <w:lang w:eastAsia="es-CO"/>
            </w:rPr>
            <w:instrText xml:space="preserve"> PAGE  \* Arabic  \* MERGEFORMAT </w:instrText>
          </w:r>
          <w:r>
            <w:rPr>
              <w:noProof/>
              <w:sz w:val="18"/>
              <w:szCs w:val="18"/>
              <w:lang w:eastAsia="es-CO"/>
            </w:rPr>
            <w:fldChar w:fldCharType="separate"/>
          </w:r>
          <w:r w:rsidR="00F92E47">
            <w:rPr>
              <w:noProof/>
              <w:sz w:val="18"/>
              <w:szCs w:val="18"/>
              <w:lang w:eastAsia="es-CO"/>
            </w:rPr>
            <w:t>1</w:t>
          </w:r>
          <w:r>
            <w:rPr>
              <w:noProof/>
              <w:sz w:val="18"/>
              <w:szCs w:val="18"/>
              <w:lang w:eastAsia="es-CO"/>
            </w:rPr>
            <w:fldChar w:fldCharType="end"/>
          </w:r>
          <w:r>
            <w:rPr>
              <w:noProof/>
              <w:sz w:val="18"/>
              <w:szCs w:val="18"/>
              <w:lang w:eastAsia="es-CO"/>
            </w:rPr>
            <w:t xml:space="preserve"> DE </w:t>
          </w:r>
          <w:r>
            <w:rPr>
              <w:noProof/>
              <w:sz w:val="18"/>
              <w:szCs w:val="18"/>
              <w:lang w:eastAsia="es-CO"/>
            </w:rPr>
            <w:fldChar w:fldCharType="begin"/>
          </w:r>
          <w:r>
            <w:rPr>
              <w:noProof/>
              <w:sz w:val="18"/>
              <w:szCs w:val="18"/>
              <w:lang w:eastAsia="es-CO"/>
            </w:rPr>
            <w:instrText xml:space="preserve"> SECTIONPAGES  \* Arabic  \* MERGEFORMAT </w:instrText>
          </w:r>
          <w:r>
            <w:rPr>
              <w:noProof/>
              <w:sz w:val="18"/>
              <w:szCs w:val="18"/>
              <w:lang w:eastAsia="es-CO"/>
            </w:rPr>
            <w:fldChar w:fldCharType="separate"/>
          </w:r>
          <w:r w:rsidR="00F92E47">
            <w:rPr>
              <w:noProof/>
              <w:sz w:val="18"/>
              <w:szCs w:val="18"/>
              <w:lang w:eastAsia="es-CO"/>
            </w:rPr>
            <w:t>4</w:t>
          </w:r>
          <w:r>
            <w:rPr>
              <w:noProof/>
              <w:sz w:val="18"/>
              <w:szCs w:val="18"/>
              <w:lang w:eastAsia="es-CO"/>
            </w:rPr>
            <w:fldChar w:fldCharType="end"/>
          </w:r>
        </w:p>
      </w:tc>
      <w:tc>
        <w:tcPr>
          <w:tcW w:w="1243" w:type="dxa"/>
          <w:vMerge/>
        </w:tcPr>
        <w:p w14:paraId="44DC4BE8" w14:textId="77777777" w:rsidR="0008313C" w:rsidRDefault="0008313C" w:rsidP="000832C5">
          <w:pPr>
            <w:pStyle w:val="Encabezado"/>
            <w:rPr>
              <w:noProof/>
              <w:lang w:eastAsia="es-CO"/>
            </w:rPr>
          </w:pPr>
        </w:p>
      </w:tc>
    </w:tr>
  </w:tbl>
  <w:p w14:paraId="33B51C21" w14:textId="77777777" w:rsidR="0008313C" w:rsidRDefault="0008313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52030"/>
    <w:multiLevelType w:val="hybridMultilevel"/>
    <w:tmpl w:val="2286D5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131D92"/>
    <w:multiLevelType w:val="multilevel"/>
    <w:tmpl w:val="52DA034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F5076EA"/>
    <w:multiLevelType w:val="multilevel"/>
    <w:tmpl w:val="A1B4FC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3D84352"/>
    <w:multiLevelType w:val="multilevel"/>
    <w:tmpl w:val="34342198"/>
    <w:lvl w:ilvl="0">
      <w:start w:val="1"/>
      <w:numFmt w:val="upperRoman"/>
      <w:lvlText w:val="%1."/>
      <w:lvlJc w:val="left"/>
      <w:pPr>
        <w:ind w:left="1080" w:hanging="72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2F3F4432"/>
    <w:multiLevelType w:val="hybridMultilevel"/>
    <w:tmpl w:val="2384C308"/>
    <w:lvl w:ilvl="0" w:tplc="06345EC4">
      <w:start w:val="2"/>
      <w:numFmt w:val="low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666AB9"/>
    <w:multiLevelType w:val="multilevel"/>
    <w:tmpl w:val="34342198"/>
    <w:lvl w:ilvl="0">
      <w:start w:val="1"/>
      <w:numFmt w:val="upperRoman"/>
      <w:lvlText w:val="%1."/>
      <w:lvlJc w:val="left"/>
      <w:pPr>
        <w:ind w:left="1080" w:hanging="72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3882243A"/>
    <w:multiLevelType w:val="hybridMultilevel"/>
    <w:tmpl w:val="8E84DD68"/>
    <w:lvl w:ilvl="0" w:tplc="95A451F6">
      <w:start w:val="1"/>
      <w:numFmt w:val="lowerLetter"/>
      <w:lvlText w:val="%1."/>
      <w:lvlJc w:val="left"/>
      <w:pPr>
        <w:ind w:left="720" w:hanging="360"/>
      </w:pPr>
      <w:rPr>
        <w:rFonts w:eastAsia="Times New Roman"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7FF5089"/>
    <w:multiLevelType w:val="hybridMultilevel"/>
    <w:tmpl w:val="75B880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A42EF3"/>
    <w:multiLevelType w:val="hybridMultilevel"/>
    <w:tmpl w:val="8E84DD68"/>
    <w:lvl w:ilvl="0" w:tplc="FFFFFFFF">
      <w:start w:val="1"/>
      <w:numFmt w:val="lowerLetter"/>
      <w:lvlText w:val="%1."/>
      <w:lvlJc w:val="left"/>
      <w:pPr>
        <w:ind w:left="720" w:hanging="360"/>
      </w:pPr>
      <w:rPr>
        <w:rFonts w:eastAsia="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0359CB"/>
    <w:multiLevelType w:val="hybridMultilevel"/>
    <w:tmpl w:val="AD3C7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C44858"/>
    <w:multiLevelType w:val="hybridMultilevel"/>
    <w:tmpl w:val="F01CF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DA3B65"/>
    <w:multiLevelType w:val="multilevel"/>
    <w:tmpl w:val="AAACFED2"/>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12" w15:restartNumberingAfterBreak="0">
    <w:nsid w:val="6118192F"/>
    <w:multiLevelType w:val="multilevel"/>
    <w:tmpl w:val="34342198"/>
    <w:lvl w:ilvl="0">
      <w:start w:val="1"/>
      <w:numFmt w:val="upperRoman"/>
      <w:lvlText w:val="%1."/>
      <w:lvlJc w:val="left"/>
      <w:pPr>
        <w:ind w:left="1080" w:hanging="72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3" w15:restartNumberingAfterBreak="0">
    <w:nsid w:val="6377087D"/>
    <w:multiLevelType w:val="hybridMultilevel"/>
    <w:tmpl w:val="1E309F32"/>
    <w:lvl w:ilvl="0" w:tplc="5E20901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13"/>
  </w:num>
  <w:num w:numId="4">
    <w:abstractNumId w:val="5"/>
  </w:num>
  <w:num w:numId="5">
    <w:abstractNumId w:val="3"/>
  </w:num>
  <w:num w:numId="6">
    <w:abstractNumId w:val="11"/>
  </w:num>
  <w:num w:numId="7">
    <w:abstractNumId w:val="12"/>
  </w:num>
  <w:num w:numId="8">
    <w:abstractNumId w:val="6"/>
  </w:num>
  <w:num w:numId="9">
    <w:abstractNumId w:val="0"/>
  </w:num>
  <w:num w:numId="10">
    <w:abstractNumId w:val="4"/>
  </w:num>
  <w:num w:numId="11">
    <w:abstractNumId w:val="8"/>
  </w:num>
  <w:num w:numId="12">
    <w:abstractNumId w:val="7"/>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0C"/>
    <w:rsid w:val="00027D7D"/>
    <w:rsid w:val="00032E3E"/>
    <w:rsid w:val="00044B7E"/>
    <w:rsid w:val="00046836"/>
    <w:rsid w:val="00060C63"/>
    <w:rsid w:val="00066259"/>
    <w:rsid w:val="00074714"/>
    <w:rsid w:val="0008313C"/>
    <w:rsid w:val="000832C5"/>
    <w:rsid w:val="000908FF"/>
    <w:rsid w:val="00090F17"/>
    <w:rsid w:val="00095891"/>
    <w:rsid w:val="000A1680"/>
    <w:rsid w:val="000A3BA9"/>
    <w:rsid w:val="000B0257"/>
    <w:rsid w:val="000C376D"/>
    <w:rsid w:val="001241FB"/>
    <w:rsid w:val="00131D12"/>
    <w:rsid w:val="00142E1D"/>
    <w:rsid w:val="00153C12"/>
    <w:rsid w:val="00174DF3"/>
    <w:rsid w:val="001832D3"/>
    <w:rsid w:val="001849C4"/>
    <w:rsid w:val="0019081D"/>
    <w:rsid w:val="00190C26"/>
    <w:rsid w:val="001B0FD3"/>
    <w:rsid w:val="001D69DA"/>
    <w:rsid w:val="001D7ADE"/>
    <w:rsid w:val="00211089"/>
    <w:rsid w:val="00211D1B"/>
    <w:rsid w:val="0021656A"/>
    <w:rsid w:val="0024261A"/>
    <w:rsid w:val="00254936"/>
    <w:rsid w:val="002B184D"/>
    <w:rsid w:val="002B4499"/>
    <w:rsid w:val="002F1F7D"/>
    <w:rsid w:val="002F7A49"/>
    <w:rsid w:val="003223F4"/>
    <w:rsid w:val="00330D0F"/>
    <w:rsid w:val="003617DB"/>
    <w:rsid w:val="003635DF"/>
    <w:rsid w:val="003827E4"/>
    <w:rsid w:val="00386692"/>
    <w:rsid w:val="003867E9"/>
    <w:rsid w:val="00390249"/>
    <w:rsid w:val="003A0B99"/>
    <w:rsid w:val="003A114E"/>
    <w:rsid w:val="003B07DA"/>
    <w:rsid w:val="003F2EB4"/>
    <w:rsid w:val="00417AA3"/>
    <w:rsid w:val="00474433"/>
    <w:rsid w:val="004A119F"/>
    <w:rsid w:val="004B1F52"/>
    <w:rsid w:val="004C13BA"/>
    <w:rsid w:val="004D00AE"/>
    <w:rsid w:val="004D3D0C"/>
    <w:rsid w:val="004E6C75"/>
    <w:rsid w:val="005100ED"/>
    <w:rsid w:val="00515590"/>
    <w:rsid w:val="00517662"/>
    <w:rsid w:val="005178A9"/>
    <w:rsid w:val="005476BF"/>
    <w:rsid w:val="00552B64"/>
    <w:rsid w:val="00573E85"/>
    <w:rsid w:val="00582C55"/>
    <w:rsid w:val="005961B0"/>
    <w:rsid w:val="005C7558"/>
    <w:rsid w:val="005E0084"/>
    <w:rsid w:val="005F7B71"/>
    <w:rsid w:val="00604C8C"/>
    <w:rsid w:val="006437FA"/>
    <w:rsid w:val="00666232"/>
    <w:rsid w:val="006719B9"/>
    <w:rsid w:val="006731CF"/>
    <w:rsid w:val="006850F1"/>
    <w:rsid w:val="006B73F2"/>
    <w:rsid w:val="006D6419"/>
    <w:rsid w:val="006F2429"/>
    <w:rsid w:val="006F4539"/>
    <w:rsid w:val="0072030C"/>
    <w:rsid w:val="00727F76"/>
    <w:rsid w:val="00754589"/>
    <w:rsid w:val="00764341"/>
    <w:rsid w:val="00764921"/>
    <w:rsid w:val="00777579"/>
    <w:rsid w:val="00785632"/>
    <w:rsid w:val="00785CB3"/>
    <w:rsid w:val="00790540"/>
    <w:rsid w:val="007B0433"/>
    <w:rsid w:val="007B7E38"/>
    <w:rsid w:val="007E135F"/>
    <w:rsid w:val="007E6013"/>
    <w:rsid w:val="007F3C84"/>
    <w:rsid w:val="007F6628"/>
    <w:rsid w:val="0081466D"/>
    <w:rsid w:val="008812BB"/>
    <w:rsid w:val="008D5AF6"/>
    <w:rsid w:val="008D6B54"/>
    <w:rsid w:val="008E688D"/>
    <w:rsid w:val="008F3826"/>
    <w:rsid w:val="008F6963"/>
    <w:rsid w:val="009006DA"/>
    <w:rsid w:val="009118C7"/>
    <w:rsid w:val="0095014C"/>
    <w:rsid w:val="00963622"/>
    <w:rsid w:val="00965473"/>
    <w:rsid w:val="00967262"/>
    <w:rsid w:val="00980F78"/>
    <w:rsid w:val="009863BC"/>
    <w:rsid w:val="00996242"/>
    <w:rsid w:val="009A066E"/>
    <w:rsid w:val="009A33A1"/>
    <w:rsid w:val="009A577D"/>
    <w:rsid w:val="009B27E3"/>
    <w:rsid w:val="009D017C"/>
    <w:rsid w:val="009E0D8B"/>
    <w:rsid w:val="00A135C0"/>
    <w:rsid w:val="00A13A36"/>
    <w:rsid w:val="00A22959"/>
    <w:rsid w:val="00A333E3"/>
    <w:rsid w:val="00A559BF"/>
    <w:rsid w:val="00A56934"/>
    <w:rsid w:val="00A609C2"/>
    <w:rsid w:val="00AA75C1"/>
    <w:rsid w:val="00AD6BB4"/>
    <w:rsid w:val="00AD7B03"/>
    <w:rsid w:val="00AF3A4D"/>
    <w:rsid w:val="00B0048A"/>
    <w:rsid w:val="00B01C8C"/>
    <w:rsid w:val="00B57A38"/>
    <w:rsid w:val="00BA0254"/>
    <w:rsid w:val="00BC0C3F"/>
    <w:rsid w:val="00BC41E0"/>
    <w:rsid w:val="00BE552F"/>
    <w:rsid w:val="00C00182"/>
    <w:rsid w:val="00C153ED"/>
    <w:rsid w:val="00C24B55"/>
    <w:rsid w:val="00C37B85"/>
    <w:rsid w:val="00C41826"/>
    <w:rsid w:val="00C5471B"/>
    <w:rsid w:val="00C702AC"/>
    <w:rsid w:val="00CB161D"/>
    <w:rsid w:val="00CD409C"/>
    <w:rsid w:val="00D45E97"/>
    <w:rsid w:val="00D6203E"/>
    <w:rsid w:val="00D71AB7"/>
    <w:rsid w:val="00D72617"/>
    <w:rsid w:val="00D75837"/>
    <w:rsid w:val="00D778DB"/>
    <w:rsid w:val="00DB3EF7"/>
    <w:rsid w:val="00DE4120"/>
    <w:rsid w:val="00E243B1"/>
    <w:rsid w:val="00E27D1F"/>
    <w:rsid w:val="00E312BB"/>
    <w:rsid w:val="00E44D22"/>
    <w:rsid w:val="00E458AE"/>
    <w:rsid w:val="00E47E2B"/>
    <w:rsid w:val="00E60BB1"/>
    <w:rsid w:val="00E769F1"/>
    <w:rsid w:val="00E87D85"/>
    <w:rsid w:val="00EC0383"/>
    <w:rsid w:val="00EC2B06"/>
    <w:rsid w:val="00F15526"/>
    <w:rsid w:val="00F419F8"/>
    <w:rsid w:val="00F43ABB"/>
    <w:rsid w:val="00F50C29"/>
    <w:rsid w:val="00F749F8"/>
    <w:rsid w:val="00F92E47"/>
    <w:rsid w:val="00FA0700"/>
    <w:rsid w:val="00FA7428"/>
    <w:rsid w:val="00FD55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BE4AD"/>
  <w15:chartTrackingRefBased/>
  <w15:docId w15:val="{279984FA-6EEB-441D-97CE-76448B1F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3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2030C"/>
    <w:pPr>
      <w:tabs>
        <w:tab w:val="center" w:pos="4419"/>
        <w:tab w:val="right" w:pos="8838"/>
      </w:tabs>
      <w:spacing w:after="0" w:line="240" w:lineRule="auto"/>
    </w:pPr>
  </w:style>
  <w:style w:type="character" w:customStyle="1" w:styleId="EncabezadoCar">
    <w:name w:val="Encabezado Car"/>
    <w:basedOn w:val="Fuentedeprrafopredeter"/>
    <w:link w:val="Encabezado"/>
    <w:rsid w:val="0072030C"/>
  </w:style>
  <w:style w:type="table" w:styleId="Tablaconcuadrcula">
    <w:name w:val="Table Grid"/>
    <w:basedOn w:val="Tablanormal"/>
    <w:uiPriority w:val="39"/>
    <w:rsid w:val="00720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2030C"/>
    <w:rPr>
      <w:color w:val="0563C1" w:themeColor="hyperlink"/>
      <w:u w:val="single"/>
    </w:rPr>
  </w:style>
  <w:style w:type="paragraph" w:styleId="Sinespaciado">
    <w:name w:val="No Spacing"/>
    <w:uiPriority w:val="1"/>
    <w:qFormat/>
    <w:rsid w:val="0072030C"/>
    <w:pPr>
      <w:spacing w:after="0" w:line="240" w:lineRule="auto"/>
    </w:pPr>
  </w:style>
  <w:style w:type="character" w:styleId="Refdecomentario">
    <w:name w:val="annotation reference"/>
    <w:basedOn w:val="Fuentedeprrafopredeter"/>
    <w:uiPriority w:val="99"/>
    <w:semiHidden/>
    <w:unhideWhenUsed/>
    <w:rsid w:val="0072030C"/>
    <w:rPr>
      <w:sz w:val="16"/>
      <w:szCs w:val="16"/>
    </w:rPr>
  </w:style>
  <w:style w:type="paragraph" w:styleId="Textocomentario">
    <w:name w:val="annotation text"/>
    <w:basedOn w:val="Normal"/>
    <w:link w:val="TextocomentarioCar"/>
    <w:uiPriority w:val="99"/>
    <w:semiHidden/>
    <w:unhideWhenUsed/>
    <w:rsid w:val="007203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030C"/>
    <w:rPr>
      <w:sz w:val="20"/>
      <w:szCs w:val="20"/>
    </w:rPr>
  </w:style>
  <w:style w:type="paragraph" w:styleId="Textonotapie">
    <w:name w:val="footnote text"/>
    <w:basedOn w:val="Normal"/>
    <w:link w:val="TextonotapieCar"/>
    <w:uiPriority w:val="99"/>
    <w:semiHidden/>
    <w:unhideWhenUsed/>
    <w:rsid w:val="007203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030C"/>
    <w:rPr>
      <w:sz w:val="20"/>
      <w:szCs w:val="20"/>
    </w:rPr>
  </w:style>
  <w:style w:type="character" w:styleId="Refdenotaalpie">
    <w:name w:val="footnote reference"/>
    <w:basedOn w:val="Fuentedeprrafopredeter"/>
    <w:uiPriority w:val="99"/>
    <w:semiHidden/>
    <w:unhideWhenUsed/>
    <w:rsid w:val="0072030C"/>
    <w:rPr>
      <w:vertAlign w:val="superscript"/>
    </w:rPr>
  </w:style>
  <w:style w:type="character" w:styleId="Textoennegrita">
    <w:name w:val="Strong"/>
    <w:basedOn w:val="Fuentedeprrafopredeter"/>
    <w:uiPriority w:val="22"/>
    <w:qFormat/>
    <w:rsid w:val="0072030C"/>
    <w:rPr>
      <w:b/>
      <w:bCs/>
    </w:rPr>
  </w:style>
  <w:style w:type="paragraph" w:styleId="Prrafodelista">
    <w:name w:val="List Paragraph"/>
    <w:basedOn w:val="Normal"/>
    <w:uiPriority w:val="34"/>
    <w:qFormat/>
    <w:rsid w:val="006F4539"/>
    <w:pPr>
      <w:ind w:left="720"/>
      <w:contextualSpacing/>
    </w:pPr>
  </w:style>
  <w:style w:type="paragraph" w:styleId="Piedepgina">
    <w:name w:val="footer"/>
    <w:basedOn w:val="Normal"/>
    <w:link w:val="PiedepginaCar"/>
    <w:uiPriority w:val="99"/>
    <w:unhideWhenUsed/>
    <w:rsid w:val="004C13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13BA"/>
  </w:style>
  <w:style w:type="character" w:customStyle="1" w:styleId="object">
    <w:name w:val="object"/>
    <w:basedOn w:val="Fuentedeprrafopredeter"/>
    <w:rsid w:val="001D7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15796">
      <w:bodyDiv w:val="1"/>
      <w:marLeft w:val="0"/>
      <w:marRight w:val="0"/>
      <w:marTop w:val="0"/>
      <w:marBottom w:val="0"/>
      <w:divBdr>
        <w:top w:val="none" w:sz="0" w:space="0" w:color="auto"/>
        <w:left w:val="none" w:sz="0" w:space="0" w:color="auto"/>
        <w:bottom w:val="none" w:sz="0" w:space="0" w:color="auto"/>
        <w:right w:val="none" w:sz="0" w:space="0" w:color="auto"/>
      </w:divBdr>
    </w:div>
    <w:div w:id="332416600">
      <w:bodyDiv w:val="1"/>
      <w:marLeft w:val="0"/>
      <w:marRight w:val="0"/>
      <w:marTop w:val="0"/>
      <w:marBottom w:val="0"/>
      <w:divBdr>
        <w:top w:val="none" w:sz="0" w:space="0" w:color="auto"/>
        <w:left w:val="none" w:sz="0" w:space="0" w:color="auto"/>
        <w:bottom w:val="none" w:sz="0" w:space="0" w:color="auto"/>
        <w:right w:val="none" w:sz="0" w:space="0" w:color="auto"/>
      </w:divBdr>
      <w:divsChild>
        <w:div w:id="846093235">
          <w:marLeft w:val="0"/>
          <w:marRight w:val="0"/>
          <w:marTop w:val="0"/>
          <w:marBottom w:val="0"/>
          <w:divBdr>
            <w:top w:val="none" w:sz="0" w:space="0" w:color="auto"/>
            <w:left w:val="none" w:sz="0" w:space="0" w:color="auto"/>
            <w:bottom w:val="none" w:sz="0" w:space="0" w:color="auto"/>
            <w:right w:val="none" w:sz="0" w:space="0" w:color="auto"/>
          </w:divBdr>
        </w:div>
        <w:div w:id="2060130971">
          <w:marLeft w:val="0"/>
          <w:marRight w:val="0"/>
          <w:marTop w:val="0"/>
          <w:marBottom w:val="0"/>
          <w:divBdr>
            <w:top w:val="none" w:sz="0" w:space="0" w:color="auto"/>
            <w:left w:val="none" w:sz="0" w:space="0" w:color="auto"/>
            <w:bottom w:val="none" w:sz="0" w:space="0" w:color="auto"/>
            <w:right w:val="none" w:sz="0" w:space="0" w:color="auto"/>
          </w:divBdr>
        </w:div>
        <w:div w:id="1187065988">
          <w:marLeft w:val="0"/>
          <w:marRight w:val="0"/>
          <w:marTop w:val="0"/>
          <w:marBottom w:val="0"/>
          <w:divBdr>
            <w:top w:val="none" w:sz="0" w:space="0" w:color="auto"/>
            <w:left w:val="none" w:sz="0" w:space="0" w:color="auto"/>
            <w:bottom w:val="none" w:sz="0" w:space="0" w:color="auto"/>
            <w:right w:val="none" w:sz="0" w:space="0" w:color="auto"/>
          </w:divBdr>
        </w:div>
        <w:div w:id="1213541830">
          <w:marLeft w:val="0"/>
          <w:marRight w:val="0"/>
          <w:marTop w:val="0"/>
          <w:marBottom w:val="0"/>
          <w:divBdr>
            <w:top w:val="none" w:sz="0" w:space="0" w:color="auto"/>
            <w:left w:val="none" w:sz="0" w:space="0" w:color="auto"/>
            <w:bottom w:val="none" w:sz="0" w:space="0" w:color="auto"/>
            <w:right w:val="none" w:sz="0" w:space="0" w:color="auto"/>
          </w:divBdr>
        </w:div>
        <w:div w:id="516893946">
          <w:marLeft w:val="0"/>
          <w:marRight w:val="0"/>
          <w:marTop w:val="0"/>
          <w:marBottom w:val="0"/>
          <w:divBdr>
            <w:top w:val="none" w:sz="0" w:space="0" w:color="auto"/>
            <w:left w:val="none" w:sz="0" w:space="0" w:color="auto"/>
            <w:bottom w:val="none" w:sz="0" w:space="0" w:color="auto"/>
            <w:right w:val="none" w:sz="0" w:space="0" w:color="auto"/>
          </w:divBdr>
        </w:div>
        <w:div w:id="2006321419">
          <w:marLeft w:val="0"/>
          <w:marRight w:val="0"/>
          <w:marTop w:val="0"/>
          <w:marBottom w:val="0"/>
          <w:divBdr>
            <w:top w:val="none" w:sz="0" w:space="0" w:color="auto"/>
            <w:left w:val="none" w:sz="0" w:space="0" w:color="auto"/>
            <w:bottom w:val="none" w:sz="0" w:space="0" w:color="auto"/>
            <w:right w:val="none" w:sz="0" w:space="0" w:color="auto"/>
          </w:divBdr>
        </w:div>
        <w:div w:id="1846163430">
          <w:marLeft w:val="0"/>
          <w:marRight w:val="0"/>
          <w:marTop w:val="0"/>
          <w:marBottom w:val="0"/>
          <w:divBdr>
            <w:top w:val="none" w:sz="0" w:space="0" w:color="auto"/>
            <w:left w:val="none" w:sz="0" w:space="0" w:color="auto"/>
            <w:bottom w:val="none" w:sz="0" w:space="0" w:color="auto"/>
            <w:right w:val="none" w:sz="0" w:space="0" w:color="auto"/>
          </w:divBdr>
        </w:div>
        <w:div w:id="109707849">
          <w:marLeft w:val="0"/>
          <w:marRight w:val="0"/>
          <w:marTop w:val="0"/>
          <w:marBottom w:val="0"/>
          <w:divBdr>
            <w:top w:val="none" w:sz="0" w:space="0" w:color="auto"/>
            <w:left w:val="none" w:sz="0" w:space="0" w:color="auto"/>
            <w:bottom w:val="none" w:sz="0" w:space="0" w:color="auto"/>
            <w:right w:val="none" w:sz="0" w:space="0" w:color="auto"/>
          </w:divBdr>
        </w:div>
        <w:div w:id="1127889096">
          <w:marLeft w:val="0"/>
          <w:marRight w:val="0"/>
          <w:marTop w:val="0"/>
          <w:marBottom w:val="0"/>
          <w:divBdr>
            <w:top w:val="none" w:sz="0" w:space="0" w:color="auto"/>
            <w:left w:val="none" w:sz="0" w:space="0" w:color="auto"/>
            <w:bottom w:val="none" w:sz="0" w:space="0" w:color="auto"/>
            <w:right w:val="none" w:sz="0" w:space="0" w:color="auto"/>
          </w:divBdr>
        </w:div>
        <w:div w:id="1475945990">
          <w:marLeft w:val="0"/>
          <w:marRight w:val="0"/>
          <w:marTop w:val="0"/>
          <w:marBottom w:val="0"/>
          <w:divBdr>
            <w:top w:val="none" w:sz="0" w:space="0" w:color="auto"/>
            <w:left w:val="none" w:sz="0" w:space="0" w:color="auto"/>
            <w:bottom w:val="none" w:sz="0" w:space="0" w:color="auto"/>
            <w:right w:val="none" w:sz="0" w:space="0" w:color="auto"/>
          </w:divBdr>
        </w:div>
        <w:div w:id="1038549281">
          <w:marLeft w:val="0"/>
          <w:marRight w:val="0"/>
          <w:marTop w:val="0"/>
          <w:marBottom w:val="0"/>
          <w:divBdr>
            <w:top w:val="none" w:sz="0" w:space="0" w:color="auto"/>
            <w:left w:val="none" w:sz="0" w:space="0" w:color="auto"/>
            <w:bottom w:val="none" w:sz="0" w:space="0" w:color="auto"/>
            <w:right w:val="none" w:sz="0" w:space="0" w:color="auto"/>
          </w:divBdr>
        </w:div>
        <w:div w:id="1200556463">
          <w:marLeft w:val="0"/>
          <w:marRight w:val="0"/>
          <w:marTop w:val="0"/>
          <w:marBottom w:val="0"/>
          <w:divBdr>
            <w:top w:val="none" w:sz="0" w:space="0" w:color="auto"/>
            <w:left w:val="none" w:sz="0" w:space="0" w:color="auto"/>
            <w:bottom w:val="none" w:sz="0" w:space="0" w:color="auto"/>
            <w:right w:val="none" w:sz="0" w:space="0" w:color="auto"/>
          </w:divBdr>
        </w:div>
        <w:div w:id="226041915">
          <w:marLeft w:val="0"/>
          <w:marRight w:val="0"/>
          <w:marTop w:val="0"/>
          <w:marBottom w:val="0"/>
          <w:divBdr>
            <w:top w:val="none" w:sz="0" w:space="0" w:color="auto"/>
            <w:left w:val="none" w:sz="0" w:space="0" w:color="auto"/>
            <w:bottom w:val="none" w:sz="0" w:space="0" w:color="auto"/>
            <w:right w:val="none" w:sz="0" w:space="0" w:color="auto"/>
          </w:divBdr>
        </w:div>
      </w:divsChild>
    </w:div>
    <w:div w:id="625699581">
      <w:bodyDiv w:val="1"/>
      <w:marLeft w:val="0"/>
      <w:marRight w:val="0"/>
      <w:marTop w:val="0"/>
      <w:marBottom w:val="0"/>
      <w:divBdr>
        <w:top w:val="none" w:sz="0" w:space="0" w:color="auto"/>
        <w:left w:val="none" w:sz="0" w:space="0" w:color="auto"/>
        <w:bottom w:val="none" w:sz="0" w:space="0" w:color="auto"/>
        <w:right w:val="none" w:sz="0" w:space="0" w:color="auto"/>
      </w:divBdr>
    </w:div>
    <w:div w:id="714545784">
      <w:bodyDiv w:val="1"/>
      <w:marLeft w:val="0"/>
      <w:marRight w:val="0"/>
      <w:marTop w:val="0"/>
      <w:marBottom w:val="0"/>
      <w:divBdr>
        <w:top w:val="none" w:sz="0" w:space="0" w:color="auto"/>
        <w:left w:val="none" w:sz="0" w:space="0" w:color="auto"/>
        <w:bottom w:val="none" w:sz="0" w:space="0" w:color="auto"/>
        <w:right w:val="none" w:sz="0" w:space="0" w:color="auto"/>
      </w:divBdr>
      <w:divsChild>
        <w:div w:id="1189679186">
          <w:marLeft w:val="0"/>
          <w:marRight w:val="0"/>
          <w:marTop w:val="0"/>
          <w:marBottom w:val="0"/>
          <w:divBdr>
            <w:top w:val="none" w:sz="0" w:space="0" w:color="auto"/>
            <w:left w:val="none" w:sz="0" w:space="0" w:color="auto"/>
            <w:bottom w:val="none" w:sz="0" w:space="0" w:color="auto"/>
            <w:right w:val="none" w:sz="0" w:space="0" w:color="auto"/>
          </w:divBdr>
        </w:div>
        <w:div w:id="626006799">
          <w:marLeft w:val="0"/>
          <w:marRight w:val="0"/>
          <w:marTop w:val="0"/>
          <w:marBottom w:val="0"/>
          <w:divBdr>
            <w:top w:val="none" w:sz="0" w:space="0" w:color="auto"/>
            <w:left w:val="none" w:sz="0" w:space="0" w:color="auto"/>
            <w:bottom w:val="none" w:sz="0" w:space="0" w:color="auto"/>
            <w:right w:val="none" w:sz="0" w:space="0" w:color="auto"/>
          </w:divBdr>
        </w:div>
        <w:div w:id="382170181">
          <w:marLeft w:val="0"/>
          <w:marRight w:val="0"/>
          <w:marTop w:val="0"/>
          <w:marBottom w:val="0"/>
          <w:divBdr>
            <w:top w:val="none" w:sz="0" w:space="0" w:color="auto"/>
            <w:left w:val="none" w:sz="0" w:space="0" w:color="auto"/>
            <w:bottom w:val="none" w:sz="0" w:space="0" w:color="auto"/>
            <w:right w:val="none" w:sz="0" w:space="0" w:color="auto"/>
          </w:divBdr>
        </w:div>
        <w:div w:id="713308657">
          <w:marLeft w:val="0"/>
          <w:marRight w:val="0"/>
          <w:marTop w:val="0"/>
          <w:marBottom w:val="0"/>
          <w:divBdr>
            <w:top w:val="none" w:sz="0" w:space="0" w:color="auto"/>
            <w:left w:val="none" w:sz="0" w:space="0" w:color="auto"/>
            <w:bottom w:val="none" w:sz="0" w:space="0" w:color="auto"/>
            <w:right w:val="none" w:sz="0" w:space="0" w:color="auto"/>
          </w:divBdr>
        </w:div>
        <w:div w:id="1773352871">
          <w:marLeft w:val="0"/>
          <w:marRight w:val="0"/>
          <w:marTop w:val="0"/>
          <w:marBottom w:val="0"/>
          <w:divBdr>
            <w:top w:val="none" w:sz="0" w:space="0" w:color="auto"/>
            <w:left w:val="none" w:sz="0" w:space="0" w:color="auto"/>
            <w:bottom w:val="none" w:sz="0" w:space="0" w:color="auto"/>
            <w:right w:val="none" w:sz="0" w:space="0" w:color="auto"/>
          </w:divBdr>
        </w:div>
      </w:divsChild>
    </w:div>
    <w:div w:id="940533766">
      <w:bodyDiv w:val="1"/>
      <w:marLeft w:val="0"/>
      <w:marRight w:val="0"/>
      <w:marTop w:val="0"/>
      <w:marBottom w:val="0"/>
      <w:divBdr>
        <w:top w:val="none" w:sz="0" w:space="0" w:color="auto"/>
        <w:left w:val="none" w:sz="0" w:space="0" w:color="auto"/>
        <w:bottom w:val="none" w:sz="0" w:space="0" w:color="auto"/>
        <w:right w:val="none" w:sz="0" w:space="0" w:color="auto"/>
      </w:divBdr>
      <w:divsChild>
        <w:div w:id="2022510421">
          <w:marLeft w:val="0"/>
          <w:marRight w:val="0"/>
          <w:marTop w:val="0"/>
          <w:marBottom w:val="0"/>
          <w:divBdr>
            <w:top w:val="none" w:sz="0" w:space="0" w:color="auto"/>
            <w:left w:val="none" w:sz="0" w:space="0" w:color="auto"/>
            <w:bottom w:val="none" w:sz="0" w:space="0" w:color="auto"/>
            <w:right w:val="none" w:sz="0" w:space="0" w:color="auto"/>
          </w:divBdr>
        </w:div>
        <w:div w:id="1175144297">
          <w:marLeft w:val="0"/>
          <w:marRight w:val="0"/>
          <w:marTop w:val="0"/>
          <w:marBottom w:val="0"/>
          <w:divBdr>
            <w:top w:val="none" w:sz="0" w:space="0" w:color="auto"/>
            <w:left w:val="none" w:sz="0" w:space="0" w:color="auto"/>
            <w:bottom w:val="none" w:sz="0" w:space="0" w:color="auto"/>
            <w:right w:val="none" w:sz="0" w:space="0" w:color="auto"/>
          </w:divBdr>
        </w:div>
        <w:div w:id="404378056">
          <w:marLeft w:val="0"/>
          <w:marRight w:val="0"/>
          <w:marTop w:val="0"/>
          <w:marBottom w:val="0"/>
          <w:divBdr>
            <w:top w:val="none" w:sz="0" w:space="0" w:color="auto"/>
            <w:left w:val="none" w:sz="0" w:space="0" w:color="auto"/>
            <w:bottom w:val="none" w:sz="0" w:space="0" w:color="auto"/>
            <w:right w:val="none" w:sz="0" w:space="0" w:color="auto"/>
          </w:divBdr>
        </w:div>
        <w:div w:id="138765531">
          <w:marLeft w:val="0"/>
          <w:marRight w:val="0"/>
          <w:marTop w:val="0"/>
          <w:marBottom w:val="0"/>
          <w:divBdr>
            <w:top w:val="none" w:sz="0" w:space="0" w:color="auto"/>
            <w:left w:val="none" w:sz="0" w:space="0" w:color="auto"/>
            <w:bottom w:val="none" w:sz="0" w:space="0" w:color="auto"/>
            <w:right w:val="none" w:sz="0" w:space="0" w:color="auto"/>
          </w:divBdr>
        </w:div>
        <w:div w:id="1150095088">
          <w:marLeft w:val="0"/>
          <w:marRight w:val="0"/>
          <w:marTop w:val="0"/>
          <w:marBottom w:val="0"/>
          <w:divBdr>
            <w:top w:val="none" w:sz="0" w:space="0" w:color="auto"/>
            <w:left w:val="none" w:sz="0" w:space="0" w:color="auto"/>
            <w:bottom w:val="none" w:sz="0" w:space="0" w:color="auto"/>
            <w:right w:val="none" w:sz="0" w:space="0" w:color="auto"/>
          </w:divBdr>
        </w:div>
        <w:div w:id="645471832">
          <w:marLeft w:val="0"/>
          <w:marRight w:val="0"/>
          <w:marTop w:val="0"/>
          <w:marBottom w:val="0"/>
          <w:divBdr>
            <w:top w:val="none" w:sz="0" w:space="0" w:color="auto"/>
            <w:left w:val="none" w:sz="0" w:space="0" w:color="auto"/>
            <w:bottom w:val="none" w:sz="0" w:space="0" w:color="auto"/>
            <w:right w:val="none" w:sz="0" w:space="0" w:color="auto"/>
          </w:divBdr>
        </w:div>
        <w:div w:id="753432563">
          <w:marLeft w:val="0"/>
          <w:marRight w:val="0"/>
          <w:marTop w:val="0"/>
          <w:marBottom w:val="0"/>
          <w:divBdr>
            <w:top w:val="none" w:sz="0" w:space="0" w:color="auto"/>
            <w:left w:val="none" w:sz="0" w:space="0" w:color="auto"/>
            <w:bottom w:val="none" w:sz="0" w:space="0" w:color="auto"/>
            <w:right w:val="none" w:sz="0" w:space="0" w:color="auto"/>
          </w:divBdr>
        </w:div>
        <w:div w:id="1432124203">
          <w:marLeft w:val="0"/>
          <w:marRight w:val="0"/>
          <w:marTop w:val="0"/>
          <w:marBottom w:val="0"/>
          <w:divBdr>
            <w:top w:val="none" w:sz="0" w:space="0" w:color="auto"/>
            <w:left w:val="none" w:sz="0" w:space="0" w:color="auto"/>
            <w:bottom w:val="none" w:sz="0" w:space="0" w:color="auto"/>
            <w:right w:val="none" w:sz="0" w:space="0" w:color="auto"/>
          </w:divBdr>
        </w:div>
        <w:div w:id="1605072445">
          <w:marLeft w:val="0"/>
          <w:marRight w:val="0"/>
          <w:marTop w:val="0"/>
          <w:marBottom w:val="0"/>
          <w:divBdr>
            <w:top w:val="none" w:sz="0" w:space="0" w:color="auto"/>
            <w:left w:val="none" w:sz="0" w:space="0" w:color="auto"/>
            <w:bottom w:val="none" w:sz="0" w:space="0" w:color="auto"/>
            <w:right w:val="none" w:sz="0" w:space="0" w:color="auto"/>
          </w:divBdr>
        </w:div>
        <w:div w:id="920676120">
          <w:marLeft w:val="0"/>
          <w:marRight w:val="0"/>
          <w:marTop w:val="0"/>
          <w:marBottom w:val="0"/>
          <w:divBdr>
            <w:top w:val="none" w:sz="0" w:space="0" w:color="auto"/>
            <w:left w:val="none" w:sz="0" w:space="0" w:color="auto"/>
            <w:bottom w:val="none" w:sz="0" w:space="0" w:color="auto"/>
            <w:right w:val="none" w:sz="0" w:space="0" w:color="auto"/>
          </w:divBdr>
        </w:div>
      </w:divsChild>
    </w:div>
    <w:div w:id="16445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6744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lauramar.naranjog@outlook.com</dc:creator>
  <cp:keywords/>
  <dc:description/>
  <cp:lastModifiedBy>Sandy Poveda Vargas</cp:lastModifiedBy>
  <cp:revision>2</cp:revision>
  <dcterms:created xsi:type="dcterms:W3CDTF">2024-12-11T20:34:00Z</dcterms:created>
  <dcterms:modified xsi:type="dcterms:W3CDTF">2024-12-11T20:34:00Z</dcterms:modified>
</cp:coreProperties>
</file>