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214"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977"/>
        <w:gridCol w:w="6237"/>
      </w:tblGrid>
      <w:tr w:rsidR="0069120E" w:rsidRPr="00DF1537" w14:paraId="28CE7E08" w14:textId="77777777" w:rsidTr="00193C59">
        <w:tc>
          <w:tcPr>
            <w:tcW w:w="2977" w:type="dxa"/>
          </w:tcPr>
          <w:p w14:paraId="073CF0E3" w14:textId="77777777" w:rsidR="0069120E" w:rsidRPr="00DF1537" w:rsidRDefault="0069120E" w:rsidP="0069120E">
            <w:pPr>
              <w:widowControl w:val="0"/>
              <w:autoSpaceDE w:val="0"/>
              <w:autoSpaceDN w:val="0"/>
              <w:adjustRightInd w:val="0"/>
              <w:jc w:val="both"/>
              <w:rPr>
                <w:rFonts w:ascii="Arial" w:eastAsia="Times New Roman" w:hAnsi="Arial" w:cs="Arial"/>
                <w:b/>
                <w:sz w:val="24"/>
                <w:szCs w:val="24"/>
                <w:u w:val="single"/>
                <w:lang w:val="es-ES" w:eastAsia="es-ES"/>
              </w:rPr>
            </w:pPr>
            <w:r w:rsidRPr="00DF1537">
              <w:rPr>
                <w:rFonts w:ascii="Arial" w:eastAsia="Times New Roman" w:hAnsi="Arial" w:cs="Arial"/>
                <w:b/>
                <w:sz w:val="24"/>
                <w:szCs w:val="24"/>
                <w:lang w:val="es-ES" w:eastAsia="es-ES"/>
              </w:rPr>
              <w:t>Dependencia:</w:t>
            </w:r>
          </w:p>
        </w:tc>
        <w:tc>
          <w:tcPr>
            <w:tcW w:w="6237" w:type="dxa"/>
          </w:tcPr>
          <w:p w14:paraId="47F1F846" w14:textId="77777777" w:rsidR="0069120E" w:rsidRPr="00DF1537" w:rsidRDefault="0069120E" w:rsidP="0069120E">
            <w:pPr>
              <w:jc w:val="both"/>
              <w:rPr>
                <w:rFonts w:ascii="Arial" w:eastAsia="Times New Roman" w:hAnsi="Arial" w:cs="Arial"/>
                <w:b/>
                <w:sz w:val="24"/>
                <w:szCs w:val="24"/>
                <w:lang w:val="es-ES" w:eastAsia="es-ES"/>
              </w:rPr>
            </w:pPr>
            <w:r w:rsidRPr="00DF1537">
              <w:rPr>
                <w:rFonts w:ascii="Arial" w:eastAsia="Times New Roman" w:hAnsi="Arial" w:cs="Arial"/>
                <w:b/>
                <w:sz w:val="24"/>
                <w:szCs w:val="24"/>
                <w:lang w:val="es-ES" w:eastAsia="es-ES"/>
              </w:rPr>
              <w:t>GRUPO INTERNO DE TRABAJO DE INSTRUCCIÓN DISCIPLINARIA ADSCRITO A LA OFICINA DE CONTROL ÚNICO DISCIPLINARIO</w:t>
            </w:r>
          </w:p>
        </w:tc>
      </w:tr>
      <w:tr w:rsidR="0069120E" w:rsidRPr="00DF1537" w14:paraId="64BC07E4" w14:textId="77777777" w:rsidTr="00193C59">
        <w:tc>
          <w:tcPr>
            <w:tcW w:w="2977" w:type="dxa"/>
          </w:tcPr>
          <w:p w14:paraId="14C5C244" w14:textId="77777777" w:rsidR="0069120E" w:rsidRPr="00DF1537" w:rsidRDefault="0069120E" w:rsidP="0069120E">
            <w:pPr>
              <w:jc w:val="both"/>
              <w:rPr>
                <w:rFonts w:ascii="Arial" w:eastAsia="Times New Roman" w:hAnsi="Arial" w:cs="Arial"/>
                <w:b/>
                <w:sz w:val="24"/>
                <w:szCs w:val="24"/>
                <w:u w:val="single"/>
                <w:lang w:val="es-ES" w:eastAsia="es-ES"/>
              </w:rPr>
            </w:pPr>
            <w:r w:rsidRPr="00DF1537">
              <w:rPr>
                <w:rFonts w:ascii="Arial" w:eastAsia="Times New Roman" w:hAnsi="Arial" w:cs="Arial"/>
                <w:b/>
                <w:sz w:val="24"/>
                <w:szCs w:val="24"/>
                <w:lang w:val="es-ES" w:eastAsia="es-ES"/>
              </w:rPr>
              <w:t>Radicación Nº</w:t>
            </w:r>
          </w:p>
        </w:tc>
        <w:tc>
          <w:tcPr>
            <w:tcW w:w="6237" w:type="dxa"/>
          </w:tcPr>
          <w:p w14:paraId="01BA5784" w14:textId="77777777" w:rsidR="0069120E" w:rsidRPr="00DF1537" w:rsidRDefault="00185EA0" w:rsidP="0069120E">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XXXXX</w:t>
            </w:r>
          </w:p>
        </w:tc>
      </w:tr>
      <w:tr w:rsidR="0069120E" w:rsidRPr="00DF1537" w14:paraId="67A74CB5" w14:textId="77777777" w:rsidTr="00193C59">
        <w:tc>
          <w:tcPr>
            <w:tcW w:w="2977" w:type="dxa"/>
          </w:tcPr>
          <w:p w14:paraId="1C87A4BA" w14:textId="77777777" w:rsidR="0069120E" w:rsidRPr="00DF1537" w:rsidRDefault="0069120E" w:rsidP="0069120E">
            <w:pPr>
              <w:jc w:val="both"/>
              <w:rPr>
                <w:rFonts w:ascii="Arial" w:eastAsia="Times New Roman" w:hAnsi="Arial" w:cs="Arial"/>
                <w:b/>
                <w:sz w:val="24"/>
                <w:szCs w:val="24"/>
                <w:u w:val="single"/>
                <w:lang w:val="es-ES" w:eastAsia="es-ES"/>
              </w:rPr>
            </w:pPr>
            <w:bookmarkStart w:id="0" w:name="_Hlk33023355"/>
            <w:r w:rsidRPr="00DF1537">
              <w:rPr>
                <w:rFonts w:ascii="Arial" w:eastAsia="Times New Roman" w:hAnsi="Arial" w:cs="Arial"/>
                <w:b/>
                <w:sz w:val="24"/>
                <w:szCs w:val="24"/>
                <w:lang w:val="es-ES" w:eastAsia="es-ES"/>
              </w:rPr>
              <w:t>Investigado:</w:t>
            </w:r>
          </w:p>
        </w:tc>
        <w:tc>
          <w:tcPr>
            <w:tcW w:w="6237" w:type="dxa"/>
          </w:tcPr>
          <w:p w14:paraId="1AC73775" w14:textId="77777777" w:rsidR="0069120E" w:rsidRPr="00DF1537" w:rsidRDefault="00185EA0" w:rsidP="0069120E">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XXXXX</w:t>
            </w:r>
            <w:r w:rsidR="0069120E" w:rsidRPr="00DF1537">
              <w:rPr>
                <w:rFonts w:ascii="Arial" w:eastAsia="Times New Roman" w:hAnsi="Arial" w:cs="Arial"/>
                <w:b/>
                <w:sz w:val="24"/>
                <w:szCs w:val="24"/>
                <w:lang w:val="es-ES" w:eastAsia="es-ES"/>
              </w:rPr>
              <w:t xml:space="preserve">  </w:t>
            </w:r>
          </w:p>
        </w:tc>
      </w:tr>
      <w:bookmarkEnd w:id="0"/>
      <w:tr w:rsidR="0069120E" w:rsidRPr="00DF1537" w14:paraId="50B9414E" w14:textId="77777777" w:rsidTr="00193C59">
        <w:tc>
          <w:tcPr>
            <w:tcW w:w="2977" w:type="dxa"/>
          </w:tcPr>
          <w:p w14:paraId="1836A75B" w14:textId="77777777" w:rsidR="0069120E" w:rsidRPr="00DF1537" w:rsidRDefault="0069120E" w:rsidP="0069120E">
            <w:pPr>
              <w:ind w:left="851" w:hanging="851"/>
              <w:jc w:val="both"/>
              <w:rPr>
                <w:rFonts w:ascii="Arial" w:eastAsia="Times New Roman" w:hAnsi="Arial" w:cs="Arial"/>
                <w:b/>
                <w:sz w:val="24"/>
                <w:szCs w:val="24"/>
                <w:u w:val="single"/>
                <w:lang w:val="es-ES" w:eastAsia="es-ES"/>
              </w:rPr>
            </w:pPr>
            <w:r w:rsidRPr="00DF1537">
              <w:rPr>
                <w:rFonts w:ascii="Arial" w:eastAsia="Times New Roman" w:hAnsi="Arial" w:cs="Arial"/>
                <w:b/>
                <w:sz w:val="24"/>
                <w:szCs w:val="24"/>
                <w:lang w:val="es-ES" w:eastAsia="es-ES"/>
              </w:rPr>
              <w:t xml:space="preserve">Cargo y Dependencia: </w:t>
            </w:r>
          </w:p>
        </w:tc>
        <w:tc>
          <w:tcPr>
            <w:tcW w:w="6237" w:type="dxa"/>
          </w:tcPr>
          <w:p w14:paraId="03BEFB3F" w14:textId="77777777" w:rsidR="0069120E" w:rsidRPr="00DF1537" w:rsidRDefault="00185EA0" w:rsidP="0069120E">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XXXXX</w:t>
            </w:r>
          </w:p>
        </w:tc>
      </w:tr>
      <w:tr w:rsidR="0069120E" w:rsidRPr="00DF1537" w14:paraId="29BC038D" w14:textId="77777777" w:rsidTr="00193C59">
        <w:tc>
          <w:tcPr>
            <w:tcW w:w="2977" w:type="dxa"/>
          </w:tcPr>
          <w:p w14:paraId="6E0B279F" w14:textId="77777777" w:rsidR="0069120E" w:rsidRPr="00DF1537" w:rsidRDefault="0069120E" w:rsidP="0069120E">
            <w:pPr>
              <w:jc w:val="both"/>
              <w:rPr>
                <w:rFonts w:ascii="Arial" w:eastAsia="Times New Roman" w:hAnsi="Arial" w:cs="Arial"/>
                <w:b/>
                <w:sz w:val="24"/>
                <w:szCs w:val="24"/>
                <w:u w:val="single"/>
                <w:lang w:val="es-ES" w:eastAsia="es-ES"/>
              </w:rPr>
            </w:pPr>
            <w:r w:rsidRPr="00DF1537">
              <w:rPr>
                <w:rFonts w:ascii="Arial" w:eastAsia="Times New Roman" w:hAnsi="Arial" w:cs="Arial"/>
                <w:b/>
                <w:sz w:val="24"/>
                <w:szCs w:val="24"/>
                <w:lang w:val="es-ES" w:eastAsia="es-ES"/>
              </w:rPr>
              <w:t>Quejoso:</w:t>
            </w:r>
          </w:p>
        </w:tc>
        <w:tc>
          <w:tcPr>
            <w:tcW w:w="6237" w:type="dxa"/>
          </w:tcPr>
          <w:p w14:paraId="3CFBFA3E" w14:textId="77777777" w:rsidR="0069120E" w:rsidRPr="00DF1537" w:rsidRDefault="00185EA0" w:rsidP="0069120E">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XXXXX</w:t>
            </w:r>
            <w:r w:rsidR="0069120E" w:rsidRPr="00DF1537">
              <w:rPr>
                <w:rFonts w:ascii="Arial" w:eastAsia="Times New Roman" w:hAnsi="Arial" w:cs="Arial"/>
                <w:b/>
                <w:sz w:val="24"/>
                <w:szCs w:val="24"/>
                <w:lang w:val="es-ES" w:eastAsia="es-ES"/>
              </w:rPr>
              <w:t xml:space="preserve">   </w:t>
            </w:r>
          </w:p>
        </w:tc>
      </w:tr>
      <w:tr w:rsidR="0069120E" w:rsidRPr="00DF1537" w14:paraId="2E6FD71B" w14:textId="77777777" w:rsidTr="00193C59">
        <w:tc>
          <w:tcPr>
            <w:tcW w:w="2977" w:type="dxa"/>
          </w:tcPr>
          <w:p w14:paraId="2CE108B2" w14:textId="77777777" w:rsidR="0069120E" w:rsidRPr="00DF1537" w:rsidRDefault="0069120E" w:rsidP="0069120E">
            <w:pPr>
              <w:jc w:val="both"/>
              <w:rPr>
                <w:rFonts w:ascii="Arial" w:eastAsia="Times New Roman" w:hAnsi="Arial" w:cs="Arial"/>
                <w:b/>
                <w:sz w:val="24"/>
                <w:szCs w:val="24"/>
                <w:u w:val="single"/>
                <w:lang w:val="es-ES" w:eastAsia="es-ES"/>
              </w:rPr>
            </w:pPr>
            <w:r w:rsidRPr="00DF1537">
              <w:rPr>
                <w:rFonts w:ascii="Arial" w:eastAsia="Times New Roman" w:hAnsi="Arial" w:cs="Arial"/>
                <w:b/>
                <w:sz w:val="24"/>
                <w:szCs w:val="24"/>
                <w:lang w:val="es-ES" w:eastAsia="es-ES"/>
              </w:rPr>
              <w:t>Fecha de los hechos:</w:t>
            </w:r>
          </w:p>
        </w:tc>
        <w:tc>
          <w:tcPr>
            <w:tcW w:w="6237" w:type="dxa"/>
          </w:tcPr>
          <w:p w14:paraId="501771A6" w14:textId="77777777" w:rsidR="0069120E" w:rsidRPr="00DF1537" w:rsidRDefault="0069120E" w:rsidP="0069120E">
            <w:pPr>
              <w:jc w:val="both"/>
              <w:rPr>
                <w:rFonts w:ascii="Arial" w:eastAsia="Times New Roman" w:hAnsi="Arial" w:cs="Arial"/>
                <w:sz w:val="24"/>
                <w:szCs w:val="24"/>
                <w:lang w:val="es-ES" w:eastAsia="es-ES"/>
              </w:rPr>
            </w:pPr>
            <w:r w:rsidRPr="00DF1537">
              <w:rPr>
                <w:rFonts w:ascii="Arial" w:eastAsia="Times New Roman" w:hAnsi="Arial" w:cs="Arial"/>
                <w:sz w:val="24"/>
                <w:szCs w:val="24"/>
                <w:lang w:val="es-ES" w:eastAsia="es-ES"/>
              </w:rPr>
              <w:t>Por determinar</w:t>
            </w:r>
          </w:p>
        </w:tc>
      </w:tr>
      <w:tr w:rsidR="0069120E" w:rsidRPr="00DF1537" w14:paraId="2FEEC283" w14:textId="77777777" w:rsidTr="00193C59">
        <w:tc>
          <w:tcPr>
            <w:tcW w:w="2977" w:type="dxa"/>
          </w:tcPr>
          <w:p w14:paraId="139BEC92" w14:textId="77777777" w:rsidR="0069120E" w:rsidRPr="00DF1537" w:rsidRDefault="0069120E" w:rsidP="0069120E">
            <w:pPr>
              <w:jc w:val="both"/>
              <w:rPr>
                <w:rFonts w:ascii="Arial" w:eastAsia="Times New Roman" w:hAnsi="Arial" w:cs="Arial"/>
                <w:b/>
                <w:sz w:val="24"/>
                <w:szCs w:val="24"/>
                <w:u w:val="single"/>
                <w:lang w:val="es-ES" w:eastAsia="es-ES"/>
              </w:rPr>
            </w:pPr>
            <w:r w:rsidRPr="00DF1537">
              <w:rPr>
                <w:rFonts w:ascii="Arial" w:eastAsia="Times New Roman" w:hAnsi="Arial" w:cs="Arial"/>
                <w:b/>
                <w:sz w:val="24"/>
                <w:szCs w:val="24"/>
                <w:lang w:val="es-ES" w:eastAsia="es-ES"/>
              </w:rPr>
              <w:t>Asunto:</w:t>
            </w:r>
          </w:p>
        </w:tc>
        <w:tc>
          <w:tcPr>
            <w:tcW w:w="6237" w:type="dxa"/>
          </w:tcPr>
          <w:p w14:paraId="5FCF54A2" w14:textId="77777777" w:rsidR="0069120E" w:rsidRPr="00DF1537" w:rsidRDefault="0069120E" w:rsidP="0069120E">
            <w:pPr>
              <w:jc w:val="both"/>
              <w:rPr>
                <w:rFonts w:ascii="Arial" w:eastAsia="Times New Roman" w:hAnsi="Arial" w:cs="Arial"/>
                <w:sz w:val="24"/>
                <w:szCs w:val="24"/>
                <w:lang w:val="es-ES" w:eastAsia="es-ES"/>
              </w:rPr>
            </w:pPr>
            <w:r w:rsidRPr="00DF1537">
              <w:rPr>
                <w:rFonts w:ascii="Arial" w:eastAsia="Times New Roman" w:hAnsi="Arial" w:cs="Arial"/>
                <w:b/>
                <w:sz w:val="24"/>
                <w:szCs w:val="24"/>
                <w:lang w:val="es-ES" w:eastAsia="es-ES"/>
              </w:rPr>
              <w:t>(</w:t>
            </w:r>
            <w:r w:rsidRPr="00DF1537">
              <w:rPr>
                <w:rFonts w:ascii="Arial" w:eastAsia="Calibri" w:hAnsi="Arial" w:cs="Arial"/>
                <w:b/>
                <w:sz w:val="24"/>
                <w:szCs w:val="24"/>
                <w:lang w:val="es-ES" w:eastAsia="es-ES"/>
              </w:rPr>
              <w:t>Artículo</w:t>
            </w:r>
            <w:r w:rsidRPr="00DF1537">
              <w:rPr>
                <w:rFonts w:ascii="Arial" w:eastAsia="Calibri" w:hAnsi="Arial" w:cs="Arial"/>
                <w:b/>
                <w:sz w:val="24"/>
                <w:szCs w:val="24"/>
              </w:rPr>
              <w:t xml:space="preserve"> 209 de la Ley </w:t>
            </w:r>
            <w:r w:rsidR="00185EA0">
              <w:rPr>
                <w:rFonts w:ascii="Arial" w:eastAsia="Calibri" w:hAnsi="Arial" w:cs="Arial"/>
                <w:b/>
                <w:sz w:val="24"/>
                <w:szCs w:val="24"/>
              </w:rPr>
              <w:t>1952</w:t>
            </w:r>
            <w:r w:rsidRPr="00DF1537">
              <w:rPr>
                <w:rFonts w:ascii="Arial" w:eastAsia="Calibri" w:hAnsi="Arial" w:cs="Arial"/>
                <w:b/>
                <w:sz w:val="24"/>
                <w:szCs w:val="24"/>
              </w:rPr>
              <w:t xml:space="preserve"> de 20</w:t>
            </w:r>
            <w:r w:rsidR="00185EA0">
              <w:rPr>
                <w:rFonts w:ascii="Arial" w:eastAsia="Calibri" w:hAnsi="Arial" w:cs="Arial"/>
                <w:b/>
                <w:sz w:val="24"/>
                <w:szCs w:val="24"/>
              </w:rPr>
              <w:t>19</w:t>
            </w:r>
            <w:r w:rsidRPr="00DF1537">
              <w:rPr>
                <w:rFonts w:ascii="Arial" w:eastAsia="Times New Roman" w:hAnsi="Arial" w:cs="Arial"/>
                <w:sz w:val="24"/>
                <w:szCs w:val="24"/>
                <w:lang w:val="es-ES" w:eastAsia="es-ES"/>
              </w:rPr>
              <w:t>)</w:t>
            </w:r>
          </w:p>
        </w:tc>
      </w:tr>
    </w:tbl>
    <w:p w14:paraId="75A8F87F" w14:textId="77777777" w:rsidR="0069120E" w:rsidRPr="00DF1537" w:rsidRDefault="0069120E" w:rsidP="0069120E">
      <w:pPr>
        <w:spacing w:after="0" w:line="240" w:lineRule="auto"/>
        <w:ind w:left="360"/>
        <w:jc w:val="both"/>
        <w:rPr>
          <w:rFonts w:ascii="Arial" w:eastAsia="Times New Roman" w:hAnsi="Arial" w:cs="Arial"/>
          <w:b/>
          <w:sz w:val="24"/>
          <w:szCs w:val="24"/>
          <w:u w:val="single"/>
          <w:lang w:val="es-ES" w:eastAsia="es-ES"/>
        </w:rPr>
      </w:pPr>
    </w:p>
    <w:p w14:paraId="6E522954" w14:textId="77777777" w:rsidR="0069120E" w:rsidRPr="00DF1537" w:rsidRDefault="0069120E" w:rsidP="0069120E">
      <w:pPr>
        <w:tabs>
          <w:tab w:val="left" w:pos="3119"/>
        </w:tabs>
        <w:spacing w:after="0" w:line="240" w:lineRule="auto"/>
        <w:ind w:right="-374"/>
        <w:jc w:val="both"/>
        <w:rPr>
          <w:rFonts w:ascii="Arial" w:eastAsia="Times New Roman" w:hAnsi="Arial" w:cs="Arial"/>
          <w:b/>
          <w:sz w:val="24"/>
          <w:szCs w:val="24"/>
          <w:lang w:val="es-ES" w:eastAsia="es-ES"/>
        </w:rPr>
      </w:pPr>
      <w:r w:rsidRPr="00DF1537">
        <w:rPr>
          <w:rFonts w:ascii="Arial" w:eastAsia="Times New Roman" w:hAnsi="Arial" w:cs="Arial"/>
          <w:b/>
          <w:sz w:val="24"/>
          <w:szCs w:val="24"/>
          <w:lang w:val="es-ES" w:eastAsia="es-ES"/>
        </w:rPr>
        <w:t xml:space="preserve">IBAGUE, </w:t>
      </w:r>
      <w:bookmarkStart w:id="1" w:name="_GoBack"/>
      <w:bookmarkEnd w:id="1"/>
    </w:p>
    <w:p w14:paraId="61086BD5" w14:textId="77777777" w:rsidR="0069120E" w:rsidRPr="00DF1537" w:rsidRDefault="0069120E" w:rsidP="0069120E">
      <w:pPr>
        <w:spacing w:after="200" w:line="240" w:lineRule="auto"/>
        <w:ind w:right="-374"/>
        <w:jc w:val="both"/>
        <w:rPr>
          <w:rFonts w:ascii="Arial" w:eastAsia="Calibri" w:hAnsi="Arial" w:cs="Arial"/>
          <w:sz w:val="24"/>
          <w:szCs w:val="24"/>
          <w:lang w:val="es-ES"/>
        </w:rPr>
      </w:pPr>
    </w:p>
    <w:p w14:paraId="1B1DAF03" w14:textId="77777777" w:rsidR="00185EA0" w:rsidRPr="007C4153" w:rsidRDefault="00185EA0" w:rsidP="00185EA0">
      <w:pPr>
        <w:spacing w:after="0" w:line="240" w:lineRule="auto"/>
        <w:ind w:right="-142"/>
        <w:jc w:val="center"/>
        <w:rPr>
          <w:rFonts w:ascii="Arial" w:eastAsia="Arial" w:hAnsi="Arial" w:cs="Arial"/>
          <w:b/>
          <w:color w:val="000000"/>
          <w:sz w:val="24"/>
          <w:szCs w:val="24"/>
        </w:rPr>
      </w:pPr>
      <w:r w:rsidRPr="007C4153">
        <w:rPr>
          <w:rFonts w:ascii="Arial" w:eastAsia="Arial" w:hAnsi="Arial" w:cs="Arial"/>
          <w:b/>
          <w:color w:val="000000"/>
          <w:sz w:val="24"/>
          <w:szCs w:val="24"/>
        </w:rPr>
        <w:t>COMPETENCIA</w:t>
      </w:r>
    </w:p>
    <w:p w14:paraId="5CCFB764" w14:textId="77777777" w:rsidR="00185EA0" w:rsidRPr="007C4153" w:rsidRDefault="00185EA0" w:rsidP="00185EA0">
      <w:pPr>
        <w:spacing w:after="0" w:line="240" w:lineRule="auto"/>
        <w:ind w:right="-142"/>
        <w:jc w:val="both"/>
        <w:rPr>
          <w:rFonts w:ascii="Arial" w:eastAsia="Arial" w:hAnsi="Arial" w:cs="Arial"/>
          <w:b/>
          <w:color w:val="000000"/>
          <w:sz w:val="24"/>
          <w:szCs w:val="24"/>
        </w:rPr>
      </w:pPr>
    </w:p>
    <w:p w14:paraId="27BB651A" w14:textId="77777777" w:rsidR="0069120E" w:rsidRPr="007C4153" w:rsidRDefault="00185EA0" w:rsidP="00185EA0">
      <w:pPr>
        <w:spacing w:line="240" w:lineRule="auto"/>
        <w:ind w:right="-374"/>
        <w:contextualSpacing/>
        <w:jc w:val="both"/>
        <w:rPr>
          <w:rFonts w:ascii="Arial" w:eastAsia="Calibri" w:hAnsi="Arial" w:cs="Arial"/>
          <w:b/>
          <w:sz w:val="24"/>
          <w:szCs w:val="24"/>
          <w:lang w:val="es-ES"/>
        </w:rPr>
      </w:pPr>
      <w:r w:rsidRPr="007C4153">
        <w:rPr>
          <w:rFonts w:ascii="Arial" w:eastAsia="Arial" w:hAnsi="Arial" w:cs="Arial"/>
          <w:color w:val="000000"/>
          <w:sz w:val="24"/>
          <w:szCs w:val="24"/>
        </w:rPr>
        <w:t>De conformidad a lo dispuesto en el artículo 93 de la Ley 1952 de 2019, modificado por el artículo 14 de la Ley 2094 de 2021 y el artículo 12 de la Ley 1952 de 2019, modificado por el artículo 3 de la Ley 2094 de 2021, las diligencias allegadas son de competencia del Grupo Interno de Trabajo de Instrucción Disciplinaria - GITID, conformado mediante Resolución No. 0018 del 25 de marzo de 2022 y Resolución No. 028 del 29 de abril del 2022</w:t>
      </w:r>
      <w:r w:rsidR="0069120E" w:rsidRPr="007C4153">
        <w:rPr>
          <w:rFonts w:ascii="Arial" w:eastAsia="Calibri" w:hAnsi="Arial" w:cs="Arial"/>
          <w:b/>
          <w:sz w:val="24"/>
          <w:szCs w:val="24"/>
          <w:lang w:val="es-ES"/>
        </w:rPr>
        <w:t xml:space="preserve">                                                           </w:t>
      </w:r>
    </w:p>
    <w:p w14:paraId="5B224DE4" w14:textId="77777777" w:rsidR="00185EA0" w:rsidRPr="007C4153" w:rsidRDefault="00185EA0" w:rsidP="00185EA0">
      <w:pPr>
        <w:spacing w:line="240" w:lineRule="auto"/>
        <w:ind w:right="-374"/>
        <w:contextualSpacing/>
        <w:rPr>
          <w:rFonts w:ascii="Arial" w:eastAsia="Calibri" w:hAnsi="Arial" w:cs="Arial"/>
          <w:sz w:val="24"/>
          <w:szCs w:val="24"/>
          <w:lang w:val="es-CO"/>
        </w:rPr>
      </w:pPr>
    </w:p>
    <w:p w14:paraId="4E130D8D" w14:textId="77777777" w:rsidR="0069120E" w:rsidRPr="007C4153" w:rsidRDefault="003F54F8" w:rsidP="0069120E">
      <w:pPr>
        <w:tabs>
          <w:tab w:val="left" w:pos="2268"/>
          <w:tab w:val="left" w:pos="3119"/>
        </w:tabs>
        <w:spacing w:after="0" w:line="240" w:lineRule="auto"/>
        <w:ind w:right="-374"/>
        <w:jc w:val="center"/>
        <w:rPr>
          <w:rFonts w:ascii="Arial" w:eastAsia="Times New Roman" w:hAnsi="Arial" w:cs="Arial"/>
          <w:b/>
          <w:sz w:val="24"/>
          <w:szCs w:val="24"/>
          <w:lang w:val="es-ES" w:eastAsia="es-ES"/>
        </w:rPr>
      </w:pPr>
      <w:r w:rsidRPr="007C4153">
        <w:rPr>
          <w:rFonts w:ascii="Arial" w:eastAsia="Times New Roman" w:hAnsi="Arial" w:cs="Arial"/>
          <w:b/>
          <w:sz w:val="24"/>
          <w:szCs w:val="24"/>
          <w:lang w:val="es-ES" w:eastAsia="es-ES"/>
        </w:rPr>
        <w:t xml:space="preserve">QUEJA </w:t>
      </w:r>
      <w:r w:rsidR="00185EA0" w:rsidRPr="007C4153">
        <w:rPr>
          <w:rFonts w:ascii="Arial" w:eastAsia="Times New Roman" w:hAnsi="Arial" w:cs="Arial"/>
          <w:b/>
          <w:sz w:val="24"/>
          <w:szCs w:val="24"/>
          <w:lang w:val="es-ES" w:eastAsia="es-ES"/>
        </w:rPr>
        <w:t xml:space="preserve">y/o INFORME </w:t>
      </w:r>
    </w:p>
    <w:p w14:paraId="4BFBBF60" w14:textId="77777777" w:rsidR="0069120E" w:rsidRPr="007C4153" w:rsidRDefault="0069120E" w:rsidP="0069120E">
      <w:pPr>
        <w:tabs>
          <w:tab w:val="left" w:pos="2268"/>
          <w:tab w:val="left" w:pos="3119"/>
        </w:tabs>
        <w:spacing w:after="0" w:line="240" w:lineRule="auto"/>
        <w:ind w:right="-374"/>
        <w:jc w:val="center"/>
        <w:rPr>
          <w:rFonts w:ascii="Arial" w:eastAsia="Times New Roman" w:hAnsi="Arial" w:cs="Arial"/>
          <w:b/>
          <w:sz w:val="24"/>
          <w:szCs w:val="24"/>
          <w:lang w:val="es-ES" w:eastAsia="es-ES"/>
        </w:rPr>
      </w:pPr>
    </w:p>
    <w:p w14:paraId="13E9A7F6" w14:textId="77777777" w:rsidR="003F54F8" w:rsidRPr="003F54F8" w:rsidRDefault="003F54F8" w:rsidP="003F54F8">
      <w:pPr>
        <w:spacing w:line="240" w:lineRule="auto"/>
        <w:ind w:right="-376"/>
        <w:jc w:val="both"/>
        <w:rPr>
          <w:rFonts w:ascii="Arial" w:eastAsia="Calibri" w:hAnsi="Arial" w:cs="Arial"/>
          <w:bCs/>
          <w:sz w:val="24"/>
          <w:szCs w:val="24"/>
          <w:lang w:val="es-ES"/>
        </w:rPr>
      </w:pPr>
      <w:r w:rsidRPr="003F54F8">
        <w:rPr>
          <w:rFonts w:ascii="Arial" w:eastAsia="Calibri" w:hAnsi="Arial" w:cs="Arial"/>
          <w:bCs/>
          <w:sz w:val="24"/>
          <w:szCs w:val="24"/>
          <w:lang w:val="es-ES"/>
        </w:rPr>
        <w:t xml:space="preserve">Al Despacho del Grupo Interno de Trabajo de Instrucción Disciplinaria – GITID, adscrito a la Oficina de Control Único Disciplinario de la Alcaldía Municipal de Ibagué, se encuentran las diligencias remitidas a través de PISAMI, </w:t>
      </w:r>
      <w:r w:rsidRPr="00DF1537">
        <w:rPr>
          <w:rFonts w:ascii="Arial" w:eastAsia="Calibri" w:hAnsi="Arial" w:cs="Arial"/>
          <w:bCs/>
          <w:sz w:val="24"/>
          <w:szCs w:val="24"/>
          <w:lang w:val="es-ES"/>
        </w:rPr>
        <w:t>la queja</w:t>
      </w:r>
      <w:r w:rsidRPr="003F54F8">
        <w:rPr>
          <w:rFonts w:ascii="Arial" w:eastAsia="Calibri" w:hAnsi="Arial" w:cs="Arial"/>
          <w:bCs/>
          <w:sz w:val="24"/>
          <w:szCs w:val="24"/>
          <w:lang w:val="es-ES"/>
        </w:rPr>
        <w:t xml:space="preserve"> </w:t>
      </w:r>
      <w:r w:rsidRPr="00DF1537">
        <w:rPr>
          <w:rFonts w:ascii="Arial" w:eastAsia="Calibri" w:hAnsi="Arial" w:cs="Arial"/>
          <w:sz w:val="24"/>
          <w:szCs w:val="24"/>
          <w:lang w:val="es-CO"/>
        </w:rPr>
        <w:t>suscrito</w:t>
      </w:r>
      <w:r w:rsidR="00185EA0">
        <w:rPr>
          <w:rFonts w:ascii="Arial" w:eastAsia="Calibri" w:hAnsi="Arial" w:cs="Arial"/>
          <w:sz w:val="24"/>
          <w:szCs w:val="24"/>
          <w:lang w:val="es-CO"/>
        </w:rPr>
        <w:t xml:space="preserve"> y/o informe</w:t>
      </w:r>
      <w:r w:rsidRPr="003F54F8">
        <w:rPr>
          <w:rFonts w:ascii="Arial" w:eastAsia="Calibri" w:hAnsi="Arial" w:cs="Arial"/>
          <w:bCs/>
          <w:sz w:val="24"/>
          <w:szCs w:val="24"/>
          <w:lang w:val="es-ES"/>
        </w:rPr>
        <w:t xml:space="preserve"> </w:t>
      </w:r>
      <w:r w:rsidR="00185EA0" w:rsidRPr="003F54F8">
        <w:rPr>
          <w:rFonts w:ascii="Arial" w:eastAsia="Calibri" w:hAnsi="Arial" w:cs="Arial"/>
          <w:bCs/>
          <w:sz w:val="24"/>
          <w:szCs w:val="24"/>
          <w:lang w:val="es-ES"/>
        </w:rPr>
        <w:t>por</w:t>
      </w:r>
      <w:r w:rsidR="00185EA0" w:rsidRPr="00185EA0">
        <w:rPr>
          <w:rFonts w:ascii="Arial" w:eastAsia="Calibri" w:hAnsi="Arial" w:cs="Arial"/>
          <w:bCs/>
          <w:sz w:val="24"/>
          <w:szCs w:val="24"/>
          <w:lang w:val="es-ES"/>
        </w:rPr>
        <w:t xml:space="preserve"> XXXX</w:t>
      </w:r>
      <w:r w:rsidRPr="003F54F8">
        <w:rPr>
          <w:rFonts w:ascii="Arial" w:eastAsia="Calibri" w:hAnsi="Arial" w:cs="Arial"/>
          <w:bCs/>
          <w:sz w:val="24"/>
          <w:szCs w:val="24"/>
          <w:lang w:val="es-ES"/>
        </w:rPr>
        <w:t xml:space="preserve">, vista en folios </w:t>
      </w:r>
      <w:r w:rsidR="00185EA0">
        <w:rPr>
          <w:rFonts w:ascii="Arial" w:eastAsia="Calibri" w:hAnsi="Arial" w:cs="Arial"/>
          <w:bCs/>
          <w:sz w:val="24"/>
          <w:szCs w:val="24"/>
          <w:lang w:val="es-ES"/>
        </w:rPr>
        <w:t>XX</w:t>
      </w:r>
      <w:r w:rsidRPr="003F54F8">
        <w:rPr>
          <w:rFonts w:ascii="Arial" w:eastAsia="Calibri" w:hAnsi="Arial" w:cs="Arial"/>
          <w:bCs/>
          <w:sz w:val="24"/>
          <w:szCs w:val="24"/>
          <w:lang w:val="es-ES"/>
        </w:rPr>
        <w:t xml:space="preserve"> al </w:t>
      </w:r>
      <w:r w:rsidR="00185EA0">
        <w:rPr>
          <w:rFonts w:ascii="Arial" w:eastAsia="Calibri" w:hAnsi="Arial" w:cs="Arial"/>
          <w:bCs/>
          <w:sz w:val="24"/>
          <w:szCs w:val="24"/>
          <w:lang w:val="es-ES"/>
        </w:rPr>
        <w:t>XX</w:t>
      </w:r>
      <w:r w:rsidRPr="003F54F8">
        <w:rPr>
          <w:rFonts w:ascii="Arial" w:eastAsia="Calibri" w:hAnsi="Arial" w:cs="Arial"/>
          <w:bCs/>
          <w:sz w:val="24"/>
          <w:szCs w:val="24"/>
          <w:lang w:val="es-ES"/>
        </w:rPr>
        <w:t xml:space="preserve">, radicada interno N˚ </w:t>
      </w:r>
      <w:r w:rsidR="00185EA0">
        <w:rPr>
          <w:rFonts w:ascii="Arial" w:eastAsia="Calibri" w:hAnsi="Arial" w:cs="Arial"/>
          <w:bCs/>
          <w:sz w:val="24"/>
          <w:szCs w:val="24"/>
          <w:lang w:val="es-ES"/>
        </w:rPr>
        <w:t>XX</w:t>
      </w:r>
      <w:r w:rsidRPr="003F54F8">
        <w:rPr>
          <w:rFonts w:ascii="Arial" w:eastAsia="Calibri" w:hAnsi="Arial" w:cs="Arial"/>
          <w:bCs/>
          <w:sz w:val="24"/>
          <w:szCs w:val="24"/>
          <w:lang w:val="es-ES"/>
        </w:rPr>
        <w:t xml:space="preserve"> del </w:t>
      </w:r>
      <w:r w:rsidR="00185EA0">
        <w:rPr>
          <w:rFonts w:ascii="Arial" w:eastAsia="Calibri" w:hAnsi="Arial" w:cs="Arial"/>
          <w:bCs/>
          <w:sz w:val="24"/>
          <w:szCs w:val="24"/>
          <w:lang w:val="es-ES"/>
        </w:rPr>
        <w:t>XX</w:t>
      </w:r>
      <w:r w:rsidRPr="003F54F8">
        <w:rPr>
          <w:rFonts w:ascii="Arial" w:eastAsia="Calibri" w:hAnsi="Arial" w:cs="Arial"/>
          <w:bCs/>
          <w:sz w:val="24"/>
          <w:szCs w:val="24"/>
          <w:lang w:val="es-ES"/>
        </w:rPr>
        <w:t xml:space="preserve"> de </w:t>
      </w:r>
      <w:r w:rsidR="00185EA0">
        <w:rPr>
          <w:rFonts w:ascii="Arial" w:eastAsia="Calibri" w:hAnsi="Arial" w:cs="Arial"/>
          <w:bCs/>
          <w:sz w:val="24"/>
          <w:szCs w:val="24"/>
          <w:lang w:val="es-ES"/>
        </w:rPr>
        <w:t>XXX</w:t>
      </w:r>
      <w:r w:rsidRPr="003F54F8">
        <w:rPr>
          <w:rFonts w:ascii="Arial" w:eastAsia="Calibri" w:hAnsi="Arial" w:cs="Arial"/>
          <w:bCs/>
          <w:sz w:val="24"/>
          <w:szCs w:val="24"/>
          <w:lang w:val="es-ES"/>
        </w:rPr>
        <w:t xml:space="preserve"> de 20</w:t>
      </w:r>
      <w:r w:rsidR="00185EA0">
        <w:rPr>
          <w:rFonts w:ascii="Arial" w:eastAsia="Calibri" w:hAnsi="Arial" w:cs="Arial"/>
          <w:bCs/>
          <w:sz w:val="24"/>
          <w:szCs w:val="24"/>
          <w:lang w:val="es-ES"/>
        </w:rPr>
        <w:t>XX</w:t>
      </w:r>
      <w:r w:rsidRPr="003F54F8">
        <w:rPr>
          <w:rFonts w:ascii="Arial" w:eastAsia="Calibri" w:hAnsi="Arial" w:cs="Arial"/>
          <w:bCs/>
          <w:sz w:val="24"/>
          <w:szCs w:val="24"/>
          <w:lang w:val="es-ES"/>
        </w:rPr>
        <w:t>, en la que pone en conocimiento una serie de irregularidades</w:t>
      </w:r>
      <w:r w:rsidRPr="00DF1537">
        <w:rPr>
          <w:rFonts w:ascii="Arial" w:eastAsia="Calibri" w:hAnsi="Arial" w:cs="Arial"/>
          <w:bCs/>
          <w:sz w:val="24"/>
          <w:szCs w:val="24"/>
          <w:lang w:val="es-ES"/>
        </w:rPr>
        <w:t xml:space="preserve"> en contra de</w:t>
      </w:r>
      <w:r w:rsidR="00185EA0">
        <w:rPr>
          <w:rFonts w:ascii="Arial" w:eastAsia="Calibri" w:hAnsi="Arial" w:cs="Arial"/>
          <w:bCs/>
          <w:sz w:val="24"/>
          <w:szCs w:val="24"/>
          <w:lang w:val="es-ES"/>
        </w:rPr>
        <w:t xml:space="preserve"> XXX</w:t>
      </w:r>
      <w:r w:rsidR="00185EA0" w:rsidRPr="00DF1537">
        <w:rPr>
          <w:rFonts w:ascii="Arial" w:eastAsia="Calibri" w:hAnsi="Arial" w:cs="Arial"/>
          <w:bCs/>
          <w:sz w:val="24"/>
          <w:szCs w:val="24"/>
          <w:lang w:val="es-ES"/>
        </w:rPr>
        <w:t xml:space="preserve"> de</w:t>
      </w:r>
      <w:r w:rsidRPr="00DF1537">
        <w:rPr>
          <w:rFonts w:ascii="Arial" w:eastAsia="Calibri" w:hAnsi="Arial" w:cs="Arial"/>
          <w:bCs/>
          <w:sz w:val="24"/>
          <w:szCs w:val="24"/>
          <w:lang w:val="es-ES"/>
        </w:rPr>
        <w:t xml:space="preserve"> la Secretaria de Planeación.</w:t>
      </w:r>
    </w:p>
    <w:p w14:paraId="05DD32EE" w14:textId="77777777" w:rsidR="003F54F8" w:rsidRPr="004057AD" w:rsidRDefault="003F54F8" w:rsidP="003F54F8">
      <w:pPr>
        <w:spacing w:line="240" w:lineRule="auto"/>
        <w:ind w:right="-376"/>
        <w:jc w:val="both"/>
        <w:rPr>
          <w:rFonts w:ascii="Arial" w:eastAsia="Calibri" w:hAnsi="Arial" w:cs="Arial"/>
          <w:bCs/>
          <w:sz w:val="24"/>
          <w:szCs w:val="24"/>
          <w:lang w:val="es-ES"/>
        </w:rPr>
      </w:pPr>
      <w:r w:rsidRPr="004057AD">
        <w:rPr>
          <w:rFonts w:ascii="Arial" w:eastAsia="Calibri" w:hAnsi="Arial" w:cs="Arial"/>
          <w:bCs/>
          <w:sz w:val="24"/>
          <w:szCs w:val="24"/>
          <w:lang w:val="es-ES"/>
        </w:rPr>
        <w:t>En la noticia disciplinaria, la quejosa</w:t>
      </w:r>
      <w:r w:rsidR="00185EA0" w:rsidRPr="004057AD">
        <w:rPr>
          <w:rFonts w:ascii="Arial" w:eastAsia="Calibri" w:hAnsi="Arial" w:cs="Arial"/>
          <w:bCs/>
          <w:sz w:val="24"/>
          <w:szCs w:val="24"/>
          <w:lang w:val="es-ES"/>
        </w:rPr>
        <w:t xml:space="preserve"> y/o Infórmate</w:t>
      </w:r>
      <w:r w:rsidRPr="004057AD">
        <w:rPr>
          <w:rFonts w:ascii="Arial" w:eastAsia="Calibri" w:hAnsi="Arial" w:cs="Arial"/>
          <w:bCs/>
          <w:sz w:val="24"/>
          <w:szCs w:val="24"/>
          <w:lang w:val="es-ES"/>
        </w:rPr>
        <w:t xml:space="preserve"> </w:t>
      </w:r>
      <w:r w:rsidRPr="004057AD">
        <w:rPr>
          <w:rFonts w:ascii="Arial" w:eastAsia="Calibri" w:hAnsi="Arial" w:cs="Arial"/>
          <w:sz w:val="24"/>
          <w:szCs w:val="24"/>
          <w:lang w:val="es-CO"/>
        </w:rPr>
        <w:t>pone</w:t>
      </w:r>
      <w:r w:rsidRPr="004057AD">
        <w:rPr>
          <w:rFonts w:ascii="Arial" w:eastAsia="Calibri" w:hAnsi="Arial" w:cs="Arial"/>
          <w:bCs/>
          <w:sz w:val="24"/>
          <w:szCs w:val="24"/>
          <w:lang w:val="es-ES"/>
        </w:rPr>
        <w:t xml:space="preserve"> en conocimiento del despacho, los siguientes hechos; </w:t>
      </w:r>
    </w:p>
    <w:p w14:paraId="11F78E89" w14:textId="77777777" w:rsidR="0069120E" w:rsidRPr="004057AD" w:rsidRDefault="00185EA0" w:rsidP="00185EA0">
      <w:pPr>
        <w:spacing w:after="0" w:line="240" w:lineRule="auto"/>
        <w:ind w:left="16" w:right="-374" w:firstLine="4"/>
        <w:jc w:val="both"/>
        <w:rPr>
          <w:rFonts w:ascii="Arial" w:eastAsia="Calibri" w:hAnsi="Arial" w:cs="Arial"/>
          <w:color w:val="000000"/>
          <w:sz w:val="24"/>
          <w:szCs w:val="24"/>
          <w:lang w:eastAsia="es-MX"/>
        </w:rPr>
      </w:pPr>
      <w:r w:rsidRPr="004057AD">
        <w:rPr>
          <w:rFonts w:ascii="Arial" w:eastAsia="Calibri" w:hAnsi="Arial" w:cs="Arial"/>
          <w:color w:val="000000"/>
          <w:sz w:val="24"/>
          <w:szCs w:val="24"/>
          <w:lang w:eastAsia="es-MX"/>
        </w:rPr>
        <w:t xml:space="preserve">(se debe hacer una descripción amplia y suficiente de los presuntos </w:t>
      </w:r>
      <w:r w:rsidR="00182916" w:rsidRPr="004057AD">
        <w:rPr>
          <w:rFonts w:ascii="Arial" w:eastAsia="Calibri" w:hAnsi="Arial" w:cs="Arial"/>
          <w:color w:val="000000"/>
          <w:sz w:val="24"/>
          <w:szCs w:val="24"/>
          <w:lang w:eastAsia="es-MX"/>
        </w:rPr>
        <w:t xml:space="preserve">de los </w:t>
      </w:r>
      <w:r w:rsidRPr="004057AD">
        <w:rPr>
          <w:rFonts w:ascii="Arial" w:eastAsia="Calibri" w:hAnsi="Arial" w:cs="Arial"/>
          <w:color w:val="000000"/>
          <w:sz w:val="24"/>
          <w:szCs w:val="24"/>
          <w:lang w:eastAsia="es-MX"/>
        </w:rPr>
        <w:t>hechos irregulares de la queja o informe).</w:t>
      </w:r>
    </w:p>
    <w:p w14:paraId="6123C87A" w14:textId="77777777" w:rsidR="00BE4751" w:rsidRPr="004057AD" w:rsidRDefault="00BE4751" w:rsidP="00185EA0">
      <w:pPr>
        <w:spacing w:after="0" w:line="240" w:lineRule="auto"/>
        <w:ind w:left="16" w:right="-374" w:firstLine="4"/>
        <w:jc w:val="both"/>
        <w:rPr>
          <w:rFonts w:ascii="Arial" w:eastAsia="Calibri" w:hAnsi="Arial" w:cs="Arial"/>
          <w:color w:val="000000"/>
          <w:sz w:val="24"/>
          <w:szCs w:val="24"/>
          <w:lang w:eastAsia="es-MX"/>
        </w:rPr>
      </w:pPr>
    </w:p>
    <w:p w14:paraId="34CEDEB1" w14:textId="77777777" w:rsidR="0069120E" w:rsidRPr="004057AD" w:rsidRDefault="0069120E" w:rsidP="0069120E">
      <w:pPr>
        <w:tabs>
          <w:tab w:val="left" w:pos="3119"/>
        </w:tabs>
        <w:spacing w:after="0" w:line="240" w:lineRule="auto"/>
        <w:ind w:right="-374"/>
        <w:jc w:val="center"/>
        <w:rPr>
          <w:rFonts w:ascii="Arial" w:eastAsia="Times New Roman" w:hAnsi="Arial" w:cs="Arial"/>
          <w:b/>
          <w:sz w:val="24"/>
          <w:szCs w:val="24"/>
          <w:lang w:val="es-ES" w:eastAsia="es-ES"/>
        </w:rPr>
      </w:pPr>
      <w:r w:rsidRPr="004057AD">
        <w:rPr>
          <w:rFonts w:ascii="Arial" w:eastAsia="Times New Roman" w:hAnsi="Arial" w:cs="Arial"/>
          <w:b/>
          <w:sz w:val="24"/>
          <w:szCs w:val="24"/>
          <w:lang w:val="es-ES" w:eastAsia="es-ES"/>
        </w:rPr>
        <w:t>CONSIDERACIONES DEL DESPACHO</w:t>
      </w:r>
    </w:p>
    <w:p w14:paraId="7F41F521" w14:textId="77777777" w:rsidR="0069120E" w:rsidRPr="004057AD" w:rsidRDefault="0069120E" w:rsidP="0069120E">
      <w:pPr>
        <w:tabs>
          <w:tab w:val="left" w:pos="3119"/>
        </w:tabs>
        <w:spacing w:after="0" w:line="240" w:lineRule="auto"/>
        <w:ind w:right="-374"/>
        <w:jc w:val="both"/>
        <w:rPr>
          <w:rFonts w:ascii="Arial" w:eastAsia="Times New Roman" w:hAnsi="Arial" w:cs="Arial"/>
          <w:sz w:val="24"/>
          <w:szCs w:val="24"/>
          <w:lang w:val="es-ES" w:eastAsia="es-ES"/>
        </w:rPr>
      </w:pPr>
    </w:p>
    <w:p w14:paraId="2065E21C" w14:textId="77777777" w:rsidR="0069120E" w:rsidRPr="004057AD" w:rsidRDefault="0069120E" w:rsidP="0069120E">
      <w:pPr>
        <w:widowControl w:val="0"/>
        <w:tabs>
          <w:tab w:val="left" w:pos="3119"/>
        </w:tabs>
        <w:autoSpaceDE w:val="0"/>
        <w:autoSpaceDN w:val="0"/>
        <w:adjustRightInd w:val="0"/>
        <w:spacing w:after="200" w:line="240" w:lineRule="auto"/>
        <w:ind w:right="-374"/>
        <w:jc w:val="both"/>
        <w:rPr>
          <w:rFonts w:ascii="Arial" w:eastAsia="Calibri" w:hAnsi="Arial" w:cs="Arial"/>
          <w:sz w:val="24"/>
          <w:szCs w:val="24"/>
          <w:lang w:val="es-CO"/>
        </w:rPr>
      </w:pPr>
      <w:r w:rsidRPr="004057AD">
        <w:rPr>
          <w:rFonts w:ascii="Arial" w:eastAsia="Calibri" w:hAnsi="Arial" w:cs="Arial"/>
          <w:sz w:val="24"/>
          <w:szCs w:val="24"/>
          <w:lang w:val="es-CO"/>
        </w:rPr>
        <w:t>Al respecto se anota que, ciertamente en el artículo 209 de la Ley 1952 de 2019, se establece la posibilidad de que el funcionario de conocimiento se inhiba de adelantar actuación alguna en relación con la información o queja que</w:t>
      </w:r>
      <w:r w:rsidR="003F54F8" w:rsidRPr="004057AD">
        <w:rPr>
          <w:rFonts w:ascii="Arial" w:eastAsia="Calibri" w:hAnsi="Arial" w:cs="Arial"/>
          <w:sz w:val="24"/>
          <w:szCs w:val="24"/>
          <w:lang w:val="es-CO"/>
        </w:rPr>
        <w:t xml:space="preserve"> </w:t>
      </w:r>
      <w:r w:rsidRPr="004057AD">
        <w:rPr>
          <w:rFonts w:ascii="Arial" w:eastAsia="Calibri" w:hAnsi="Arial" w:cs="Arial"/>
          <w:sz w:val="24"/>
          <w:szCs w:val="24"/>
          <w:lang w:val="es-CO"/>
        </w:rPr>
        <w:t xml:space="preserve">se </w:t>
      </w:r>
      <w:r w:rsidR="000A16F8" w:rsidRPr="004057AD">
        <w:rPr>
          <w:rFonts w:ascii="Arial" w:eastAsia="Calibri" w:hAnsi="Arial" w:cs="Arial"/>
          <w:sz w:val="24"/>
          <w:szCs w:val="24"/>
          <w:lang w:val="es-CO"/>
        </w:rPr>
        <w:t>allegue</w:t>
      </w:r>
      <w:r w:rsidRPr="004057AD">
        <w:rPr>
          <w:rFonts w:ascii="Arial" w:eastAsia="Calibri" w:hAnsi="Arial" w:cs="Arial"/>
          <w:sz w:val="24"/>
          <w:szCs w:val="24"/>
          <w:lang w:val="es-CO"/>
        </w:rPr>
        <w:t xml:space="preserve"> a la oficina competente. Al respecto vemos;</w:t>
      </w:r>
    </w:p>
    <w:p w14:paraId="7FA00E08" w14:textId="77777777" w:rsidR="0069120E" w:rsidRPr="004057AD" w:rsidRDefault="0069120E" w:rsidP="0069120E">
      <w:pPr>
        <w:widowControl w:val="0"/>
        <w:tabs>
          <w:tab w:val="left" w:pos="3119"/>
        </w:tabs>
        <w:autoSpaceDE w:val="0"/>
        <w:autoSpaceDN w:val="0"/>
        <w:adjustRightInd w:val="0"/>
        <w:spacing w:after="200" w:line="240" w:lineRule="auto"/>
        <w:ind w:right="-374"/>
        <w:jc w:val="both"/>
        <w:rPr>
          <w:rFonts w:ascii="Arial" w:eastAsia="Calibri" w:hAnsi="Arial" w:cs="Arial"/>
          <w:sz w:val="24"/>
          <w:szCs w:val="24"/>
          <w:lang w:val="es-CO"/>
        </w:rPr>
      </w:pPr>
      <w:r w:rsidRPr="004057AD">
        <w:rPr>
          <w:rFonts w:ascii="Arial" w:eastAsia="Calibri" w:hAnsi="Arial" w:cs="Arial"/>
          <w:sz w:val="24"/>
          <w:szCs w:val="24"/>
          <w:lang w:val="es-CO"/>
        </w:rPr>
        <w:lastRenderedPageBreak/>
        <w:t>“</w:t>
      </w:r>
      <w:r w:rsidRPr="004057AD">
        <w:rPr>
          <w:rFonts w:ascii="Arial" w:eastAsia="Calibri" w:hAnsi="Arial" w:cs="Arial"/>
          <w:i/>
          <w:color w:val="000000"/>
          <w:sz w:val="24"/>
          <w:szCs w:val="24"/>
          <w:lang w:val="es-CO"/>
        </w:rPr>
        <w:t>Cuando la información o queja sea manifiestamente temeraria o se refiera a hechos disciplinariamente irrelevantes o de imposible ocurrencia o sean presentados de manera absolutamente inconcreta o difusa, o cuando la acción no puede iniciarse, el funcionario de plano se inhibirá de iniciar actuación alguna. Contra esta decisión no procede recurso</w:t>
      </w:r>
      <w:r w:rsidRPr="004057AD">
        <w:rPr>
          <w:rFonts w:ascii="Arial" w:eastAsia="Calibri" w:hAnsi="Arial" w:cs="Arial"/>
          <w:color w:val="000000"/>
          <w:sz w:val="24"/>
          <w:szCs w:val="24"/>
          <w:lang w:val="es-CO"/>
        </w:rPr>
        <w:t>”.</w:t>
      </w:r>
    </w:p>
    <w:p w14:paraId="3A473C26" w14:textId="77777777" w:rsidR="0069120E" w:rsidRPr="004057AD" w:rsidRDefault="0069120E" w:rsidP="00185EA0">
      <w:pPr>
        <w:tabs>
          <w:tab w:val="left" w:pos="3119"/>
        </w:tabs>
        <w:spacing w:after="200" w:line="240" w:lineRule="auto"/>
        <w:ind w:right="-374"/>
        <w:jc w:val="both"/>
        <w:rPr>
          <w:rFonts w:ascii="Arial" w:eastAsia="Calibri" w:hAnsi="Arial" w:cs="Arial"/>
          <w:sz w:val="24"/>
          <w:szCs w:val="24"/>
          <w:lang w:val="es-CO"/>
        </w:rPr>
      </w:pPr>
      <w:r w:rsidRPr="004057AD">
        <w:rPr>
          <w:rFonts w:ascii="Arial" w:eastAsia="Calibri" w:hAnsi="Arial" w:cs="Arial"/>
          <w:sz w:val="24"/>
          <w:szCs w:val="24"/>
          <w:lang w:val="es-CO"/>
        </w:rPr>
        <w:t xml:space="preserve">Del análisis de cada uno de los hechos puestos al conocimiento de la autoridad Disciplinaria, </w:t>
      </w:r>
    </w:p>
    <w:p w14:paraId="59DB3F5E" w14:textId="77777777" w:rsidR="00185EA0" w:rsidRPr="004057AD" w:rsidRDefault="00F954FE" w:rsidP="00185EA0">
      <w:pPr>
        <w:tabs>
          <w:tab w:val="left" w:pos="3119"/>
        </w:tabs>
        <w:spacing w:after="200" w:line="240" w:lineRule="auto"/>
        <w:ind w:right="-374"/>
        <w:jc w:val="both"/>
        <w:rPr>
          <w:rFonts w:ascii="Arial" w:eastAsia="Calibri" w:hAnsi="Arial" w:cs="Arial"/>
          <w:sz w:val="24"/>
          <w:szCs w:val="24"/>
          <w:lang w:val="es-CO"/>
        </w:rPr>
      </w:pPr>
      <w:r w:rsidRPr="004057AD">
        <w:rPr>
          <w:rFonts w:ascii="Arial" w:eastAsia="Calibri" w:hAnsi="Arial" w:cs="Arial"/>
          <w:sz w:val="24"/>
          <w:szCs w:val="24"/>
          <w:lang w:val="es-CO"/>
        </w:rPr>
        <w:t>(Argumentación jurídicas y fácticas suficientes al caso objeto de estudio</w:t>
      </w:r>
    </w:p>
    <w:p w14:paraId="4B1AD084" w14:textId="77777777" w:rsidR="0069120E" w:rsidRPr="004057AD" w:rsidRDefault="0069120E" w:rsidP="0069120E">
      <w:pPr>
        <w:tabs>
          <w:tab w:val="left" w:pos="3119"/>
        </w:tabs>
        <w:spacing w:after="200" w:line="240" w:lineRule="auto"/>
        <w:ind w:right="-374"/>
        <w:jc w:val="both"/>
        <w:rPr>
          <w:rFonts w:ascii="Arial" w:eastAsia="Calibri" w:hAnsi="Arial" w:cs="Arial"/>
          <w:sz w:val="24"/>
          <w:szCs w:val="24"/>
          <w:lang w:val="es-CO"/>
        </w:rPr>
      </w:pPr>
      <w:r w:rsidRPr="004057AD">
        <w:rPr>
          <w:rFonts w:ascii="Arial" w:eastAsia="Calibri" w:hAnsi="Arial" w:cs="Arial"/>
          <w:sz w:val="24"/>
          <w:szCs w:val="24"/>
          <w:lang w:val="es-CO"/>
        </w:rPr>
        <w:t>En mérito de lo Expuesto, La asesora del Grupo Interno de Trabajo de Instrucción Disciplinaria de la Oficina de Contra Único Disciplinario de la Alcaldía de Ibagué;</w:t>
      </w:r>
    </w:p>
    <w:p w14:paraId="5EBE29D9" w14:textId="77777777" w:rsidR="00762A9F" w:rsidRPr="004057AD" w:rsidRDefault="00762A9F" w:rsidP="0069120E">
      <w:pPr>
        <w:tabs>
          <w:tab w:val="left" w:pos="3119"/>
        </w:tabs>
        <w:spacing w:after="200" w:line="240" w:lineRule="auto"/>
        <w:ind w:right="-374"/>
        <w:jc w:val="both"/>
        <w:rPr>
          <w:rFonts w:ascii="Arial" w:eastAsia="Calibri" w:hAnsi="Arial" w:cs="Arial"/>
          <w:sz w:val="24"/>
          <w:szCs w:val="24"/>
          <w:lang w:val="es-CO"/>
        </w:rPr>
      </w:pPr>
    </w:p>
    <w:p w14:paraId="40585820" w14:textId="77777777" w:rsidR="0069120E" w:rsidRPr="004057AD" w:rsidRDefault="0069120E" w:rsidP="0069120E">
      <w:pPr>
        <w:keepNext/>
        <w:spacing w:after="0" w:line="240" w:lineRule="auto"/>
        <w:ind w:right="-374"/>
        <w:jc w:val="center"/>
        <w:rPr>
          <w:rFonts w:ascii="Arial" w:eastAsia="Times New Roman" w:hAnsi="Arial" w:cs="Arial"/>
          <w:b/>
          <w:sz w:val="24"/>
          <w:szCs w:val="24"/>
          <w:lang w:val="es-ES" w:eastAsia="es-ES"/>
        </w:rPr>
      </w:pPr>
      <w:r w:rsidRPr="004057AD">
        <w:rPr>
          <w:rFonts w:ascii="Arial" w:eastAsia="Times New Roman" w:hAnsi="Arial" w:cs="Arial"/>
          <w:b/>
          <w:sz w:val="24"/>
          <w:szCs w:val="24"/>
          <w:lang w:val="es-ES" w:eastAsia="es-ES"/>
        </w:rPr>
        <w:t>RESUELVE</w:t>
      </w:r>
    </w:p>
    <w:p w14:paraId="1839ABDA" w14:textId="77777777" w:rsidR="0069120E" w:rsidRPr="004057AD" w:rsidRDefault="0069120E" w:rsidP="0069120E">
      <w:pPr>
        <w:spacing w:after="0" w:line="240" w:lineRule="auto"/>
        <w:ind w:right="-374"/>
        <w:jc w:val="both"/>
        <w:rPr>
          <w:rFonts w:ascii="Arial" w:eastAsia="Times New Roman" w:hAnsi="Arial" w:cs="Arial"/>
          <w:b/>
          <w:sz w:val="24"/>
          <w:szCs w:val="24"/>
          <w:lang w:val="es-ES" w:eastAsia="es-ES"/>
        </w:rPr>
      </w:pPr>
    </w:p>
    <w:p w14:paraId="77829712" w14:textId="77777777" w:rsidR="0069120E" w:rsidRPr="004057AD" w:rsidRDefault="0069120E" w:rsidP="0069120E">
      <w:pPr>
        <w:widowControl w:val="0"/>
        <w:autoSpaceDE w:val="0"/>
        <w:autoSpaceDN w:val="0"/>
        <w:adjustRightInd w:val="0"/>
        <w:spacing w:after="0" w:line="240" w:lineRule="auto"/>
        <w:ind w:right="-374"/>
        <w:jc w:val="both"/>
        <w:rPr>
          <w:rFonts w:ascii="Arial" w:eastAsia="Times New Roman" w:hAnsi="Arial" w:cs="Arial"/>
          <w:color w:val="000000"/>
          <w:sz w:val="24"/>
          <w:szCs w:val="24"/>
          <w:lang w:eastAsia="es-MX"/>
        </w:rPr>
      </w:pPr>
      <w:r w:rsidRPr="004057AD">
        <w:rPr>
          <w:rFonts w:ascii="Arial" w:eastAsia="Times New Roman" w:hAnsi="Arial" w:cs="Arial"/>
          <w:b/>
          <w:color w:val="000000"/>
          <w:sz w:val="24"/>
          <w:szCs w:val="24"/>
          <w:lang w:eastAsia="es-MX"/>
        </w:rPr>
        <w:t>PRIMERO</w:t>
      </w:r>
      <w:r w:rsidRPr="004057AD">
        <w:rPr>
          <w:rFonts w:ascii="Arial" w:eastAsia="Times New Roman" w:hAnsi="Arial" w:cs="Arial"/>
          <w:color w:val="000000"/>
          <w:sz w:val="24"/>
          <w:szCs w:val="24"/>
          <w:lang w:eastAsia="es-MX"/>
        </w:rPr>
        <w:t xml:space="preserve">: </w:t>
      </w:r>
      <w:r w:rsidR="00F954FE" w:rsidRPr="004057AD">
        <w:rPr>
          <w:rFonts w:ascii="Arial" w:eastAsia="Times New Roman" w:hAnsi="Arial" w:cs="Arial"/>
          <w:b/>
          <w:color w:val="000000"/>
          <w:sz w:val="24"/>
          <w:szCs w:val="24"/>
          <w:lang w:eastAsia="es-MX"/>
        </w:rPr>
        <w:t>INHIBIRSE</w:t>
      </w:r>
      <w:r w:rsidRPr="004057AD">
        <w:rPr>
          <w:rFonts w:ascii="Arial" w:eastAsia="Times New Roman" w:hAnsi="Arial" w:cs="Arial"/>
          <w:color w:val="000000"/>
          <w:sz w:val="24"/>
          <w:szCs w:val="24"/>
          <w:lang w:eastAsia="es-MX"/>
        </w:rPr>
        <w:t xml:space="preserve"> de iniciar actuación disciplinaria alguna dentro de las diligencias adelantadas bajo la radicación</w:t>
      </w:r>
      <w:r w:rsidRPr="004057AD">
        <w:rPr>
          <w:rFonts w:ascii="Arial" w:eastAsia="Times New Roman" w:hAnsi="Arial" w:cs="Arial"/>
          <w:sz w:val="24"/>
          <w:szCs w:val="24"/>
          <w:lang w:val="es-ES" w:eastAsia="es-ES"/>
        </w:rPr>
        <w:t xml:space="preserve"> </w:t>
      </w:r>
      <w:r w:rsidRPr="004057AD">
        <w:rPr>
          <w:rFonts w:ascii="Arial" w:eastAsia="Times New Roman" w:hAnsi="Arial" w:cs="Arial"/>
          <w:color w:val="000000"/>
          <w:sz w:val="24"/>
          <w:szCs w:val="24"/>
          <w:lang w:val="es-ES" w:eastAsia="es-MX"/>
        </w:rPr>
        <w:t xml:space="preserve">No. </w:t>
      </w:r>
      <w:r w:rsidR="00F954FE" w:rsidRPr="004057AD">
        <w:rPr>
          <w:rFonts w:ascii="Arial" w:eastAsia="Times New Roman" w:hAnsi="Arial" w:cs="Arial"/>
          <w:color w:val="000000"/>
          <w:sz w:val="24"/>
          <w:szCs w:val="24"/>
          <w:lang w:val="es-ES" w:eastAsia="es-MX"/>
        </w:rPr>
        <w:t>XXX</w:t>
      </w:r>
      <w:r w:rsidRPr="004057AD">
        <w:rPr>
          <w:rFonts w:ascii="Arial" w:eastAsia="Times New Roman" w:hAnsi="Arial" w:cs="Arial"/>
          <w:color w:val="000000"/>
          <w:sz w:val="24"/>
          <w:szCs w:val="24"/>
          <w:lang w:eastAsia="es-MX"/>
        </w:rPr>
        <w:t xml:space="preserve"> </w:t>
      </w:r>
      <w:r w:rsidRPr="004057AD">
        <w:rPr>
          <w:rFonts w:ascii="Arial" w:eastAsia="Times New Roman" w:hAnsi="Arial" w:cs="Arial"/>
          <w:color w:val="000000"/>
          <w:sz w:val="24"/>
          <w:szCs w:val="24"/>
          <w:lang w:val="es-ES" w:eastAsia="es-MX"/>
        </w:rPr>
        <w:t xml:space="preserve">del </w:t>
      </w:r>
      <w:r w:rsidR="00F954FE" w:rsidRPr="004057AD">
        <w:rPr>
          <w:rFonts w:ascii="Arial" w:eastAsia="Times New Roman" w:hAnsi="Arial" w:cs="Arial"/>
          <w:color w:val="000000"/>
          <w:sz w:val="24"/>
          <w:szCs w:val="24"/>
          <w:lang w:val="es-ES" w:eastAsia="es-MX"/>
        </w:rPr>
        <w:t>XX</w:t>
      </w:r>
      <w:r w:rsidRPr="004057AD">
        <w:rPr>
          <w:rFonts w:ascii="Arial" w:eastAsia="Times New Roman" w:hAnsi="Arial" w:cs="Arial"/>
          <w:color w:val="000000"/>
          <w:sz w:val="24"/>
          <w:szCs w:val="24"/>
          <w:lang w:val="es-ES" w:eastAsia="es-MX"/>
        </w:rPr>
        <w:t xml:space="preserve"> de </w:t>
      </w:r>
      <w:r w:rsidR="00F954FE" w:rsidRPr="004057AD">
        <w:rPr>
          <w:rFonts w:ascii="Arial" w:eastAsia="Times New Roman" w:hAnsi="Arial" w:cs="Arial"/>
          <w:color w:val="000000"/>
          <w:sz w:val="24"/>
          <w:szCs w:val="24"/>
          <w:lang w:val="es-ES" w:eastAsia="es-MX"/>
        </w:rPr>
        <w:t xml:space="preserve">XXX </w:t>
      </w:r>
      <w:r w:rsidRPr="004057AD">
        <w:rPr>
          <w:rFonts w:ascii="Arial" w:eastAsia="Times New Roman" w:hAnsi="Arial" w:cs="Arial"/>
          <w:color w:val="000000"/>
          <w:sz w:val="24"/>
          <w:szCs w:val="24"/>
          <w:lang w:val="es-ES" w:eastAsia="es-MX"/>
        </w:rPr>
        <w:t>del 20</w:t>
      </w:r>
      <w:r w:rsidR="00F954FE" w:rsidRPr="004057AD">
        <w:rPr>
          <w:rFonts w:ascii="Arial" w:eastAsia="Times New Roman" w:hAnsi="Arial" w:cs="Arial"/>
          <w:color w:val="000000"/>
          <w:sz w:val="24"/>
          <w:szCs w:val="24"/>
          <w:lang w:val="es-ES" w:eastAsia="es-MX"/>
        </w:rPr>
        <w:t>XX</w:t>
      </w:r>
      <w:r w:rsidRPr="004057AD">
        <w:rPr>
          <w:rFonts w:ascii="Arial" w:eastAsia="Times New Roman" w:hAnsi="Arial" w:cs="Arial"/>
          <w:color w:val="000000"/>
          <w:sz w:val="24"/>
          <w:szCs w:val="24"/>
          <w:lang w:eastAsia="es-MX"/>
        </w:rPr>
        <w:t>, de conformidad con lo expuesto en la parte motiva de este proveído, disponiendo en consecuencia el archivo de las diligencias.</w:t>
      </w:r>
    </w:p>
    <w:p w14:paraId="67EA7550" w14:textId="77777777" w:rsidR="0069120E" w:rsidRPr="004057AD" w:rsidRDefault="0069120E" w:rsidP="0069120E">
      <w:pPr>
        <w:widowControl w:val="0"/>
        <w:autoSpaceDE w:val="0"/>
        <w:autoSpaceDN w:val="0"/>
        <w:adjustRightInd w:val="0"/>
        <w:spacing w:after="0" w:line="240" w:lineRule="auto"/>
        <w:ind w:right="-374"/>
        <w:jc w:val="both"/>
        <w:rPr>
          <w:rFonts w:ascii="Arial" w:eastAsia="Times New Roman" w:hAnsi="Arial" w:cs="Arial"/>
          <w:color w:val="000000"/>
          <w:sz w:val="24"/>
          <w:szCs w:val="24"/>
          <w:lang w:eastAsia="es-MX"/>
        </w:rPr>
      </w:pPr>
    </w:p>
    <w:p w14:paraId="28A36DEF" w14:textId="77777777" w:rsidR="0069120E" w:rsidRPr="004057AD" w:rsidRDefault="0069120E" w:rsidP="0069120E">
      <w:pPr>
        <w:widowControl w:val="0"/>
        <w:autoSpaceDE w:val="0"/>
        <w:autoSpaceDN w:val="0"/>
        <w:adjustRightInd w:val="0"/>
        <w:spacing w:after="0" w:line="240" w:lineRule="auto"/>
        <w:ind w:right="-374"/>
        <w:jc w:val="both"/>
        <w:rPr>
          <w:rFonts w:ascii="Arial" w:eastAsia="Times New Roman" w:hAnsi="Arial" w:cs="Arial"/>
          <w:color w:val="000000"/>
          <w:sz w:val="24"/>
          <w:szCs w:val="24"/>
          <w:lang w:eastAsia="es-MX"/>
        </w:rPr>
      </w:pPr>
      <w:r w:rsidRPr="004057AD">
        <w:rPr>
          <w:rFonts w:ascii="Arial" w:eastAsia="Times New Roman" w:hAnsi="Arial" w:cs="Arial"/>
          <w:b/>
          <w:color w:val="000000"/>
          <w:sz w:val="24"/>
          <w:szCs w:val="24"/>
          <w:lang w:eastAsia="es-MX"/>
        </w:rPr>
        <w:t>SEGUNDO</w:t>
      </w:r>
      <w:r w:rsidRPr="004057AD">
        <w:rPr>
          <w:rFonts w:ascii="Arial" w:eastAsia="Times New Roman" w:hAnsi="Arial" w:cs="Arial"/>
          <w:color w:val="000000"/>
          <w:sz w:val="24"/>
          <w:szCs w:val="24"/>
          <w:lang w:eastAsia="es-MX"/>
        </w:rPr>
        <w:t xml:space="preserve">: </w:t>
      </w:r>
      <w:r w:rsidRPr="004057AD">
        <w:rPr>
          <w:rFonts w:ascii="Arial" w:eastAsia="Times New Roman" w:hAnsi="Arial" w:cs="Arial"/>
          <w:b/>
          <w:color w:val="000000"/>
          <w:sz w:val="24"/>
          <w:szCs w:val="24"/>
          <w:lang w:eastAsia="es-MX"/>
        </w:rPr>
        <w:t>COMUNICAR</w:t>
      </w:r>
      <w:r w:rsidRPr="004057AD">
        <w:rPr>
          <w:rFonts w:ascii="Arial" w:eastAsia="Times New Roman" w:hAnsi="Arial" w:cs="Arial"/>
          <w:color w:val="000000"/>
          <w:sz w:val="24"/>
          <w:szCs w:val="24"/>
          <w:lang w:eastAsia="es-MX"/>
        </w:rPr>
        <w:t xml:space="preserve"> que, contra la presente decisión no procede recurso alguno, advirtiéndose que la misma no constituye cosa juzgada, por cuanto de encontrarse o aportarse material nuevo que permita disponer el accionar del aparato disciplinario, se procederá de conformidad.</w:t>
      </w:r>
      <w:r w:rsidR="00F954FE" w:rsidRPr="004057AD">
        <w:rPr>
          <w:rFonts w:ascii="Arial" w:eastAsia="Times New Roman" w:hAnsi="Arial" w:cs="Arial"/>
          <w:color w:val="000000"/>
          <w:sz w:val="24"/>
          <w:szCs w:val="24"/>
          <w:lang w:eastAsia="es-MX"/>
        </w:rPr>
        <w:t xml:space="preserve"> (Se le comunica únicamente al Quejoso).</w:t>
      </w:r>
    </w:p>
    <w:p w14:paraId="20BD2492" w14:textId="77777777" w:rsidR="0069120E" w:rsidRPr="004057AD" w:rsidRDefault="0069120E" w:rsidP="0069120E">
      <w:pPr>
        <w:widowControl w:val="0"/>
        <w:autoSpaceDE w:val="0"/>
        <w:autoSpaceDN w:val="0"/>
        <w:adjustRightInd w:val="0"/>
        <w:spacing w:after="0" w:line="240" w:lineRule="atLeast"/>
        <w:ind w:right="-374"/>
        <w:jc w:val="both"/>
        <w:rPr>
          <w:rFonts w:ascii="Arial" w:eastAsia="Times New Roman" w:hAnsi="Arial" w:cs="Arial"/>
          <w:b/>
          <w:color w:val="000000"/>
          <w:sz w:val="24"/>
          <w:szCs w:val="24"/>
          <w:lang w:eastAsia="es-MX"/>
        </w:rPr>
      </w:pPr>
    </w:p>
    <w:p w14:paraId="1330B81A" w14:textId="77777777" w:rsidR="0069120E" w:rsidRPr="004057AD" w:rsidRDefault="0069120E" w:rsidP="0069120E">
      <w:pPr>
        <w:widowControl w:val="0"/>
        <w:autoSpaceDE w:val="0"/>
        <w:autoSpaceDN w:val="0"/>
        <w:adjustRightInd w:val="0"/>
        <w:spacing w:after="0" w:line="240" w:lineRule="atLeast"/>
        <w:ind w:right="-374"/>
        <w:jc w:val="both"/>
        <w:rPr>
          <w:rFonts w:ascii="Arial" w:eastAsia="Times New Roman" w:hAnsi="Arial" w:cs="Arial"/>
          <w:color w:val="000000"/>
          <w:sz w:val="24"/>
          <w:szCs w:val="24"/>
          <w:lang w:eastAsia="es-MX"/>
        </w:rPr>
      </w:pPr>
      <w:r w:rsidRPr="004057AD">
        <w:rPr>
          <w:rFonts w:ascii="Arial" w:eastAsia="Times New Roman" w:hAnsi="Arial" w:cs="Arial"/>
          <w:b/>
          <w:color w:val="000000"/>
          <w:sz w:val="24"/>
          <w:szCs w:val="24"/>
          <w:lang w:eastAsia="es-MX"/>
        </w:rPr>
        <w:t>TERCERO</w:t>
      </w:r>
      <w:r w:rsidRPr="004057AD">
        <w:rPr>
          <w:rFonts w:ascii="Arial" w:eastAsia="Times New Roman" w:hAnsi="Arial" w:cs="Arial"/>
          <w:color w:val="000000"/>
          <w:sz w:val="24"/>
          <w:szCs w:val="24"/>
          <w:lang w:eastAsia="es-MX"/>
        </w:rPr>
        <w:t>: Cumplido lo anterior, por Secretaría, háganse las anotaciones del caso y archívese la queja.</w:t>
      </w:r>
    </w:p>
    <w:p w14:paraId="4F1386B9" w14:textId="77777777" w:rsidR="0069120E" w:rsidRPr="004057AD" w:rsidRDefault="0069120E" w:rsidP="0069120E">
      <w:pPr>
        <w:spacing w:line="240" w:lineRule="auto"/>
        <w:ind w:right="-376"/>
        <w:jc w:val="both"/>
        <w:rPr>
          <w:rFonts w:ascii="Arial" w:eastAsia="Calibri" w:hAnsi="Arial" w:cs="Arial"/>
          <w:sz w:val="24"/>
          <w:szCs w:val="24"/>
          <w:lang w:val="es-CO"/>
        </w:rPr>
      </w:pPr>
    </w:p>
    <w:p w14:paraId="3B2459C6" w14:textId="77777777" w:rsidR="0069120E" w:rsidRPr="004057AD" w:rsidRDefault="0069120E" w:rsidP="0069120E">
      <w:pPr>
        <w:spacing w:line="276" w:lineRule="auto"/>
        <w:ind w:left="-284" w:right="-376"/>
        <w:jc w:val="center"/>
        <w:rPr>
          <w:rFonts w:ascii="Arial" w:eastAsia="Calibri" w:hAnsi="Arial" w:cs="Arial"/>
          <w:b/>
          <w:sz w:val="24"/>
          <w:szCs w:val="24"/>
          <w:lang w:val="es-ES"/>
        </w:rPr>
      </w:pPr>
      <w:r w:rsidRPr="004057AD">
        <w:rPr>
          <w:rFonts w:ascii="Arial" w:eastAsia="Calibri" w:hAnsi="Arial" w:cs="Arial"/>
          <w:b/>
          <w:sz w:val="24"/>
          <w:szCs w:val="24"/>
          <w:lang w:val="es-ES"/>
        </w:rPr>
        <w:t>COMUNÍQUESE Y CÚMPLASE</w:t>
      </w:r>
    </w:p>
    <w:p w14:paraId="7C94D05A" w14:textId="77777777" w:rsidR="007C4153" w:rsidRPr="004057AD" w:rsidRDefault="007C4153" w:rsidP="0069120E">
      <w:pPr>
        <w:spacing w:line="276" w:lineRule="auto"/>
        <w:ind w:left="-284" w:right="-376"/>
        <w:jc w:val="center"/>
        <w:rPr>
          <w:rFonts w:ascii="Arial" w:eastAsia="Calibri" w:hAnsi="Arial" w:cs="Arial"/>
          <w:b/>
          <w:sz w:val="24"/>
          <w:szCs w:val="24"/>
          <w:lang w:val="es-ES"/>
        </w:rPr>
      </w:pPr>
    </w:p>
    <w:p w14:paraId="7409FB36" w14:textId="77777777" w:rsidR="00E3546A" w:rsidRPr="004057AD" w:rsidRDefault="00F954FE" w:rsidP="007C4153">
      <w:pPr>
        <w:spacing w:after="0" w:line="240" w:lineRule="auto"/>
        <w:ind w:right="-376"/>
        <w:jc w:val="both"/>
        <w:rPr>
          <w:rFonts w:ascii="Arial" w:eastAsia="Calibri" w:hAnsi="Arial" w:cs="Arial"/>
          <w:b/>
          <w:sz w:val="24"/>
          <w:szCs w:val="24"/>
          <w:lang w:val="es-ES"/>
        </w:rPr>
      </w:pPr>
      <w:r w:rsidRPr="004057AD">
        <w:rPr>
          <w:rFonts w:ascii="Arial" w:eastAsia="Calibri" w:hAnsi="Arial" w:cs="Arial"/>
          <w:b/>
          <w:sz w:val="24"/>
          <w:szCs w:val="24"/>
          <w:lang w:val="es-ES"/>
        </w:rPr>
        <w:t xml:space="preserve">                                              </w:t>
      </w:r>
      <w:r w:rsidR="007C4153" w:rsidRPr="004057AD">
        <w:rPr>
          <w:rFonts w:ascii="Arial" w:eastAsia="Calibri" w:hAnsi="Arial" w:cs="Arial"/>
          <w:b/>
          <w:sz w:val="24"/>
          <w:szCs w:val="24"/>
          <w:lang w:val="es-ES"/>
        </w:rPr>
        <w:t>XXXXXXXXXXXXXXX</w:t>
      </w:r>
    </w:p>
    <w:p w14:paraId="3DF743D3" w14:textId="77777777" w:rsidR="0069120E" w:rsidRPr="004057AD" w:rsidRDefault="0069120E" w:rsidP="007C4153">
      <w:pPr>
        <w:spacing w:after="0" w:line="240" w:lineRule="auto"/>
        <w:jc w:val="center"/>
        <w:rPr>
          <w:rFonts w:ascii="Arial" w:eastAsia="Calibri" w:hAnsi="Arial" w:cs="Arial"/>
          <w:b/>
          <w:bCs/>
          <w:sz w:val="24"/>
          <w:szCs w:val="24"/>
          <w:lang w:val="es-ES"/>
        </w:rPr>
      </w:pPr>
      <w:r w:rsidRPr="004057AD">
        <w:rPr>
          <w:rFonts w:ascii="Arial" w:eastAsia="Calibri" w:hAnsi="Arial" w:cs="Arial"/>
          <w:b/>
          <w:bCs/>
          <w:sz w:val="24"/>
          <w:szCs w:val="24"/>
          <w:lang w:val="es-ES"/>
        </w:rPr>
        <w:t>Asesor</w:t>
      </w:r>
      <w:r w:rsidR="000A16F8" w:rsidRPr="004057AD">
        <w:rPr>
          <w:rFonts w:ascii="Arial" w:eastAsia="Calibri" w:hAnsi="Arial" w:cs="Arial"/>
          <w:b/>
          <w:bCs/>
          <w:sz w:val="24"/>
          <w:szCs w:val="24"/>
          <w:lang w:val="es-ES"/>
        </w:rPr>
        <w:t xml:space="preserve"> (</w:t>
      </w:r>
      <w:r w:rsidRPr="004057AD">
        <w:rPr>
          <w:rFonts w:ascii="Arial" w:eastAsia="Calibri" w:hAnsi="Arial" w:cs="Arial"/>
          <w:b/>
          <w:bCs/>
          <w:sz w:val="24"/>
          <w:szCs w:val="24"/>
          <w:lang w:val="es-ES"/>
        </w:rPr>
        <w:t>a</w:t>
      </w:r>
      <w:r w:rsidR="000A16F8" w:rsidRPr="004057AD">
        <w:rPr>
          <w:rFonts w:ascii="Arial" w:eastAsia="Calibri" w:hAnsi="Arial" w:cs="Arial"/>
          <w:b/>
          <w:bCs/>
          <w:sz w:val="24"/>
          <w:szCs w:val="24"/>
          <w:lang w:val="es-ES"/>
        </w:rPr>
        <w:t>)</w:t>
      </w:r>
      <w:r w:rsidRPr="004057AD">
        <w:rPr>
          <w:rFonts w:ascii="Arial" w:eastAsia="Calibri" w:hAnsi="Arial" w:cs="Arial"/>
          <w:b/>
          <w:bCs/>
          <w:sz w:val="24"/>
          <w:szCs w:val="24"/>
          <w:lang w:val="es-ES"/>
        </w:rPr>
        <w:t xml:space="preserve"> del Grupo Interno de Trabajo de Instrucción Disciplinaria – GITID</w:t>
      </w:r>
    </w:p>
    <w:p w14:paraId="51F1BD35" w14:textId="77777777" w:rsidR="0069120E" w:rsidRPr="004057AD" w:rsidRDefault="0069120E" w:rsidP="007C4153">
      <w:pPr>
        <w:spacing w:after="0" w:line="240" w:lineRule="auto"/>
        <w:jc w:val="center"/>
        <w:rPr>
          <w:rFonts w:ascii="Arial" w:eastAsia="Calibri" w:hAnsi="Arial" w:cs="Arial"/>
          <w:b/>
          <w:bCs/>
          <w:sz w:val="24"/>
          <w:szCs w:val="24"/>
          <w:lang w:val="es-ES"/>
        </w:rPr>
      </w:pPr>
      <w:r w:rsidRPr="004057AD">
        <w:rPr>
          <w:rFonts w:ascii="Arial" w:eastAsia="Calibri" w:hAnsi="Arial" w:cs="Arial"/>
          <w:b/>
          <w:bCs/>
          <w:sz w:val="24"/>
          <w:szCs w:val="24"/>
          <w:lang w:val="es-ES"/>
        </w:rPr>
        <w:t>Oficina de Control Único Disciplinario</w:t>
      </w:r>
    </w:p>
    <w:p w14:paraId="41F48600" w14:textId="77777777" w:rsidR="0069120E" w:rsidRPr="004057AD" w:rsidRDefault="007C4153" w:rsidP="007C4153">
      <w:pPr>
        <w:spacing w:after="0" w:line="240" w:lineRule="auto"/>
        <w:rPr>
          <w:sz w:val="18"/>
        </w:rPr>
      </w:pPr>
      <w:r w:rsidRPr="004057AD">
        <w:rPr>
          <w:sz w:val="18"/>
        </w:rPr>
        <w:t>Proyecto:</w:t>
      </w:r>
    </w:p>
    <w:p w14:paraId="5CC58F7B" w14:textId="77777777" w:rsidR="007C4153" w:rsidRPr="007C4153" w:rsidRDefault="007C4153" w:rsidP="007C4153">
      <w:pPr>
        <w:spacing w:after="0" w:line="240" w:lineRule="auto"/>
        <w:rPr>
          <w:sz w:val="18"/>
        </w:rPr>
      </w:pPr>
      <w:r w:rsidRPr="004057AD">
        <w:rPr>
          <w:sz w:val="18"/>
        </w:rPr>
        <w:t>Reviso:</w:t>
      </w:r>
      <w:r w:rsidRPr="007C4153">
        <w:rPr>
          <w:sz w:val="18"/>
        </w:rPr>
        <w:t xml:space="preserve"> </w:t>
      </w:r>
    </w:p>
    <w:sectPr w:rsidR="007C4153" w:rsidRPr="007C415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2F104" w14:textId="77777777" w:rsidR="00544E48" w:rsidRDefault="00544E48" w:rsidP="003F54F8">
      <w:pPr>
        <w:spacing w:after="0" w:line="240" w:lineRule="auto"/>
      </w:pPr>
      <w:r>
        <w:separator/>
      </w:r>
    </w:p>
  </w:endnote>
  <w:endnote w:type="continuationSeparator" w:id="0">
    <w:p w14:paraId="752D239B" w14:textId="77777777" w:rsidR="00544E48" w:rsidRDefault="00544E48" w:rsidP="003F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D8C03" w14:textId="77777777" w:rsidR="003F54F8" w:rsidRPr="003F54F8" w:rsidRDefault="003F54F8" w:rsidP="003F54F8">
    <w:pPr>
      <w:tabs>
        <w:tab w:val="left" w:pos="1449"/>
        <w:tab w:val="center" w:pos="4252"/>
        <w:tab w:val="center" w:pos="4420"/>
        <w:tab w:val="right" w:pos="8504"/>
      </w:tabs>
      <w:spacing w:after="0" w:line="240" w:lineRule="auto"/>
      <w:jc w:val="center"/>
      <w:rPr>
        <w:rFonts w:ascii="Tahoma" w:eastAsia="Times New Roman" w:hAnsi="Tahoma" w:cs="Tahoma"/>
        <w:i/>
        <w:sz w:val="16"/>
        <w:szCs w:val="16"/>
        <w:lang w:val="es-ES" w:eastAsia="es-ES"/>
      </w:rPr>
    </w:pPr>
    <w:bookmarkStart w:id="2" w:name="_Hlk17706892"/>
  </w:p>
  <w:bookmarkEnd w:id="2"/>
  <w:p w14:paraId="3E3A8FAE" w14:textId="37C66BAF" w:rsidR="003F54F8" w:rsidRPr="008307E0" w:rsidRDefault="008307E0" w:rsidP="008307E0">
    <w:pPr>
      <w:pStyle w:val="Piedepgina"/>
      <w:jc w:val="center"/>
      <w:rPr>
        <w:i/>
        <w:iCs/>
        <w:sz w:val="18"/>
        <w:szCs w:val="18"/>
      </w:rPr>
    </w:pPr>
    <w:r w:rsidRPr="008307E0">
      <w:rPr>
        <w:i/>
        <w:iCs/>
        <w:sz w:val="18"/>
        <w:szCs w:val="18"/>
      </w:rPr>
      <w:t>La versión vigente y controlada de este documento, solo podrá ser consultada a través de la plataforma institucional establecida para el Sistema Integrado de Gestión; la copia o impresión de</w:t>
    </w:r>
    <w:r>
      <w:rPr>
        <w:i/>
        <w:iCs/>
        <w:sz w:val="18"/>
        <w:szCs w:val="18"/>
      </w:rPr>
      <w:t xml:space="preserve"> </w:t>
    </w:r>
    <w:r w:rsidRPr="008307E0">
      <w:rPr>
        <w:i/>
        <w:iCs/>
        <w:sz w:val="18"/>
        <w:szCs w:val="18"/>
      </w:rPr>
      <w:t>este documento será considerada como documento NO CONTROLADO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1A79B" w14:textId="77777777" w:rsidR="00544E48" w:rsidRDefault="00544E48" w:rsidP="003F54F8">
      <w:pPr>
        <w:spacing w:after="0" w:line="240" w:lineRule="auto"/>
      </w:pPr>
      <w:r>
        <w:separator/>
      </w:r>
    </w:p>
  </w:footnote>
  <w:footnote w:type="continuationSeparator" w:id="0">
    <w:p w14:paraId="6FED5260" w14:textId="77777777" w:rsidR="00544E48" w:rsidRDefault="00544E48" w:rsidP="003F5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9582" w:type="dxa"/>
      <w:tblInd w:w="-283" w:type="dxa"/>
      <w:tblLook w:val="04A0" w:firstRow="1" w:lastRow="0" w:firstColumn="1" w:lastColumn="0" w:noHBand="0" w:noVBand="1"/>
    </w:tblPr>
    <w:tblGrid>
      <w:gridCol w:w="2912"/>
      <w:gridCol w:w="3576"/>
      <w:gridCol w:w="1873"/>
      <w:gridCol w:w="1221"/>
    </w:tblGrid>
    <w:tr w:rsidR="003F54F8" w:rsidRPr="003F54F8" w14:paraId="133DB47B" w14:textId="77777777" w:rsidTr="004057AD">
      <w:trPr>
        <w:trHeight w:val="244"/>
      </w:trPr>
      <w:tc>
        <w:tcPr>
          <w:tcW w:w="2912" w:type="dxa"/>
          <w:vMerge w:val="restart"/>
          <w:tcBorders>
            <w:top w:val="single" w:sz="4" w:space="0" w:color="auto"/>
            <w:left w:val="single" w:sz="4" w:space="0" w:color="auto"/>
            <w:bottom w:val="single" w:sz="4" w:space="0" w:color="auto"/>
            <w:right w:val="single" w:sz="4" w:space="0" w:color="auto"/>
          </w:tcBorders>
        </w:tcPr>
        <w:p w14:paraId="56E00E1B" w14:textId="77777777" w:rsidR="003F54F8" w:rsidRPr="003F54F8" w:rsidRDefault="003F54F8" w:rsidP="003F54F8">
          <w:pPr>
            <w:tabs>
              <w:tab w:val="center" w:pos="4419"/>
              <w:tab w:val="right" w:pos="8838"/>
            </w:tabs>
            <w:rPr>
              <w:noProof/>
              <w:lang w:eastAsia="es-CO"/>
            </w:rPr>
          </w:pPr>
        </w:p>
        <w:p w14:paraId="6C89FA5F" w14:textId="1430E714" w:rsidR="003F54F8" w:rsidRPr="003F54F8" w:rsidRDefault="00264A14" w:rsidP="00264A14">
          <w:pPr>
            <w:tabs>
              <w:tab w:val="center" w:pos="4419"/>
              <w:tab w:val="right" w:pos="8838"/>
            </w:tabs>
            <w:jc w:val="center"/>
            <w:rPr>
              <w:noProof/>
              <w:lang w:eastAsia="es-CO"/>
            </w:rPr>
          </w:pPr>
          <w:r>
            <w:rPr>
              <w:rFonts w:asciiTheme="minorHAnsi" w:eastAsiaTheme="minorHAnsi" w:hAnsiTheme="minorHAnsi" w:cstheme="minorBidi"/>
              <w:lang w:val="es-MX"/>
            </w:rPr>
            <w:object w:dxaOrig="3015" w:dyaOrig="1305" w14:anchorId="4648B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6pt;height:50.75pt">
                <v:imagedata r:id="rId1" o:title=""/>
              </v:shape>
              <o:OLEObject Type="Embed" ProgID="PBrush" ShapeID="_x0000_i1025" DrawAspect="Content" ObjectID="_1795438367" r:id="rId2"/>
            </w:object>
          </w:r>
        </w:p>
      </w:tc>
      <w:tc>
        <w:tcPr>
          <w:tcW w:w="3576" w:type="dxa"/>
          <w:vMerge w:val="restart"/>
          <w:tcBorders>
            <w:top w:val="single" w:sz="4" w:space="0" w:color="auto"/>
            <w:left w:val="single" w:sz="4" w:space="0" w:color="auto"/>
            <w:bottom w:val="single" w:sz="4" w:space="0" w:color="auto"/>
            <w:right w:val="single" w:sz="4" w:space="0" w:color="auto"/>
          </w:tcBorders>
        </w:tcPr>
        <w:p w14:paraId="0457032E" w14:textId="77777777" w:rsidR="003F54F8" w:rsidRPr="003F54F8" w:rsidRDefault="003F54F8" w:rsidP="003F54F8">
          <w:pPr>
            <w:tabs>
              <w:tab w:val="center" w:pos="4419"/>
              <w:tab w:val="right" w:pos="8838"/>
            </w:tabs>
            <w:rPr>
              <w:noProof/>
              <w:lang w:eastAsia="es-CO"/>
            </w:rPr>
          </w:pPr>
        </w:p>
        <w:p w14:paraId="1921A825" w14:textId="440B5F24" w:rsidR="003F54F8" w:rsidRPr="003F54F8" w:rsidRDefault="003F54F8" w:rsidP="003F54F8">
          <w:pPr>
            <w:tabs>
              <w:tab w:val="center" w:pos="4419"/>
              <w:tab w:val="right" w:pos="8838"/>
            </w:tabs>
            <w:jc w:val="center"/>
            <w:rPr>
              <w:b/>
              <w:noProof/>
              <w:sz w:val="24"/>
              <w:szCs w:val="24"/>
              <w:lang w:eastAsia="es-CO"/>
            </w:rPr>
          </w:pPr>
          <w:r w:rsidRPr="003F54F8">
            <w:rPr>
              <w:b/>
              <w:noProof/>
              <w:sz w:val="24"/>
              <w:szCs w:val="24"/>
              <w:lang w:eastAsia="es-CO"/>
            </w:rPr>
            <w:t>PROCESO</w:t>
          </w:r>
          <w:r w:rsidR="008307E0">
            <w:rPr>
              <w:b/>
              <w:noProof/>
              <w:sz w:val="24"/>
              <w:szCs w:val="24"/>
              <w:lang w:eastAsia="es-CO"/>
            </w:rPr>
            <w:t>:</w:t>
          </w:r>
          <w:r w:rsidRPr="003F54F8">
            <w:rPr>
              <w:b/>
              <w:noProof/>
              <w:sz w:val="24"/>
              <w:szCs w:val="24"/>
              <w:lang w:eastAsia="es-CO"/>
            </w:rPr>
            <w:t xml:space="preserve"> </w:t>
          </w:r>
          <w:r w:rsidRPr="008307E0">
            <w:rPr>
              <w:bCs/>
              <w:noProof/>
              <w:sz w:val="24"/>
              <w:szCs w:val="24"/>
              <w:lang w:eastAsia="es-CO"/>
            </w:rPr>
            <w:t>GESTI</w:t>
          </w:r>
          <w:r w:rsidR="008307E0" w:rsidRPr="008307E0">
            <w:rPr>
              <w:bCs/>
              <w:noProof/>
              <w:sz w:val="24"/>
              <w:szCs w:val="24"/>
              <w:lang w:eastAsia="es-CO"/>
            </w:rPr>
            <w:t>Ó</w:t>
          </w:r>
          <w:r w:rsidRPr="008307E0">
            <w:rPr>
              <w:bCs/>
              <w:noProof/>
              <w:sz w:val="24"/>
              <w:szCs w:val="24"/>
              <w:lang w:eastAsia="es-CO"/>
            </w:rPr>
            <w:t>N Y CONTROL DISCIPLINARIO</w:t>
          </w:r>
        </w:p>
      </w:tc>
      <w:tc>
        <w:tcPr>
          <w:tcW w:w="1873" w:type="dxa"/>
          <w:tcBorders>
            <w:top w:val="single" w:sz="4" w:space="0" w:color="auto"/>
            <w:left w:val="single" w:sz="4" w:space="0" w:color="auto"/>
            <w:bottom w:val="single" w:sz="4" w:space="0" w:color="auto"/>
            <w:right w:val="single" w:sz="4" w:space="0" w:color="auto"/>
          </w:tcBorders>
          <w:hideMark/>
        </w:tcPr>
        <w:p w14:paraId="3B3C6244" w14:textId="0BFD09AB" w:rsidR="003F54F8" w:rsidRPr="003F54F8" w:rsidRDefault="003F54F8" w:rsidP="003F54F8">
          <w:pPr>
            <w:tabs>
              <w:tab w:val="center" w:pos="4419"/>
              <w:tab w:val="right" w:pos="8838"/>
            </w:tabs>
            <w:rPr>
              <w:noProof/>
              <w:sz w:val="18"/>
              <w:szCs w:val="18"/>
              <w:lang w:eastAsia="es-CO"/>
            </w:rPr>
          </w:pPr>
          <w:r w:rsidRPr="003F54F8">
            <w:rPr>
              <w:b/>
              <w:noProof/>
              <w:sz w:val="18"/>
              <w:szCs w:val="18"/>
              <w:lang w:eastAsia="es-CO"/>
            </w:rPr>
            <w:t>Codigo</w:t>
          </w:r>
          <w:r w:rsidR="00264A14">
            <w:rPr>
              <w:noProof/>
              <w:sz w:val="18"/>
              <w:szCs w:val="18"/>
              <w:lang w:eastAsia="es-CO"/>
            </w:rPr>
            <w:t xml:space="preserve">:                    </w:t>
          </w:r>
          <w:r w:rsidRPr="003F54F8">
            <w:rPr>
              <w:noProof/>
              <w:sz w:val="18"/>
              <w:szCs w:val="18"/>
              <w:lang w:eastAsia="es-CO"/>
            </w:rPr>
            <w:t>FOR-</w:t>
          </w:r>
          <w:r w:rsidR="004057AD">
            <w:rPr>
              <w:noProof/>
              <w:sz w:val="18"/>
              <w:szCs w:val="18"/>
              <w:lang w:eastAsia="es-CO"/>
            </w:rPr>
            <w:t>0</w:t>
          </w:r>
          <w:r w:rsidRPr="003F54F8">
            <w:rPr>
              <w:noProof/>
              <w:sz w:val="18"/>
              <w:szCs w:val="18"/>
              <w:lang w:eastAsia="es-CO"/>
            </w:rPr>
            <w:t>6-PRO-GCD-0</w:t>
          </w:r>
          <w:r w:rsidR="008307E0">
            <w:rPr>
              <w:noProof/>
              <w:sz w:val="18"/>
              <w:szCs w:val="18"/>
              <w:lang w:eastAsia="es-CO"/>
            </w:rPr>
            <w:t>3</w:t>
          </w:r>
        </w:p>
      </w:tc>
      <w:tc>
        <w:tcPr>
          <w:tcW w:w="1221" w:type="dxa"/>
          <w:vMerge w:val="restart"/>
          <w:tcBorders>
            <w:top w:val="single" w:sz="4" w:space="0" w:color="auto"/>
            <w:left w:val="single" w:sz="4" w:space="0" w:color="auto"/>
            <w:bottom w:val="single" w:sz="4" w:space="0" w:color="auto"/>
            <w:right w:val="single" w:sz="4" w:space="0" w:color="auto"/>
          </w:tcBorders>
          <w:vAlign w:val="center"/>
          <w:hideMark/>
        </w:tcPr>
        <w:p w14:paraId="1692A7D8" w14:textId="77777777" w:rsidR="003F54F8" w:rsidRPr="003F54F8" w:rsidRDefault="003F54F8" w:rsidP="00F968FD">
          <w:pPr>
            <w:tabs>
              <w:tab w:val="center" w:pos="4419"/>
              <w:tab w:val="right" w:pos="8838"/>
            </w:tabs>
            <w:jc w:val="center"/>
            <w:rPr>
              <w:noProof/>
              <w:lang w:eastAsia="es-CO"/>
            </w:rPr>
          </w:pPr>
          <w:r w:rsidRPr="003F54F8">
            <w:rPr>
              <w:rFonts w:ascii="Arial" w:hAnsi="Arial" w:cs="Arial"/>
              <w:b/>
              <w:noProof/>
              <w:sz w:val="18"/>
              <w:szCs w:val="18"/>
              <w:lang w:eastAsia="es-CO"/>
            </w:rPr>
            <w:drawing>
              <wp:inline distT="0" distB="0" distL="0" distR="0" wp14:anchorId="5C3F9575" wp14:editId="530BC7A5">
                <wp:extent cx="470360" cy="602553"/>
                <wp:effectExtent l="0" t="0" r="6350" b="762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1101" cy="603502"/>
                        </a:xfrm>
                        <a:prstGeom prst="rect">
                          <a:avLst/>
                        </a:prstGeom>
                        <a:noFill/>
                        <a:ln>
                          <a:noFill/>
                        </a:ln>
                      </pic:spPr>
                    </pic:pic>
                  </a:graphicData>
                </a:graphic>
              </wp:inline>
            </w:drawing>
          </w:r>
        </w:p>
      </w:tc>
    </w:tr>
    <w:tr w:rsidR="003F54F8" w:rsidRPr="003F54F8" w14:paraId="6D9E109D" w14:textId="77777777" w:rsidTr="004057AD">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19033" w14:textId="77777777" w:rsidR="003F54F8" w:rsidRPr="003F54F8" w:rsidRDefault="003F54F8" w:rsidP="003F54F8">
          <w:pPr>
            <w:rPr>
              <w:noProof/>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5D33E" w14:textId="77777777" w:rsidR="003F54F8" w:rsidRPr="003F54F8" w:rsidRDefault="003F54F8" w:rsidP="003F54F8">
          <w:pPr>
            <w:rPr>
              <w:b/>
              <w:noProof/>
              <w:sz w:val="24"/>
              <w:szCs w:val="24"/>
              <w:lang w:eastAsia="es-CO"/>
            </w:rPr>
          </w:pPr>
        </w:p>
      </w:tc>
      <w:tc>
        <w:tcPr>
          <w:tcW w:w="1873" w:type="dxa"/>
          <w:tcBorders>
            <w:top w:val="single" w:sz="4" w:space="0" w:color="auto"/>
            <w:left w:val="single" w:sz="4" w:space="0" w:color="auto"/>
            <w:bottom w:val="single" w:sz="4" w:space="0" w:color="auto"/>
            <w:right w:val="single" w:sz="4" w:space="0" w:color="auto"/>
          </w:tcBorders>
          <w:hideMark/>
        </w:tcPr>
        <w:p w14:paraId="10C5956B" w14:textId="2584ED45" w:rsidR="003F54F8" w:rsidRPr="003F54F8" w:rsidRDefault="003F54F8" w:rsidP="003F54F8">
          <w:pPr>
            <w:tabs>
              <w:tab w:val="center" w:pos="4419"/>
              <w:tab w:val="right" w:pos="8838"/>
            </w:tabs>
            <w:rPr>
              <w:noProof/>
              <w:sz w:val="18"/>
              <w:szCs w:val="18"/>
              <w:lang w:eastAsia="es-CO"/>
            </w:rPr>
          </w:pPr>
          <w:r w:rsidRPr="003F54F8">
            <w:rPr>
              <w:b/>
              <w:noProof/>
              <w:sz w:val="18"/>
              <w:szCs w:val="18"/>
              <w:lang w:eastAsia="es-CO"/>
            </w:rPr>
            <w:t>Versión</w:t>
          </w:r>
          <w:r w:rsidRPr="003F54F8">
            <w:rPr>
              <w:noProof/>
              <w:sz w:val="18"/>
              <w:szCs w:val="18"/>
              <w:lang w:eastAsia="es-CO"/>
            </w:rPr>
            <w:t>:0</w:t>
          </w:r>
          <w:r w:rsidR="008307E0">
            <w:rPr>
              <w:noProof/>
              <w:sz w:val="18"/>
              <w:szCs w:val="18"/>
              <w:lang w:eastAsia="es-CO"/>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1DD93" w14:textId="77777777" w:rsidR="003F54F8" w:rsidRPr="003F54F8" w:rsidRDefault="003F54F8" w:rsidP="003F54F8">
          <w:pPr>
            <w:rPr>
              <w:noProof/>
              <w:lang w:eastAsia="es-CO"/>
            </w:rPr>
          </w:pPr>
        </w:p>
      </w:tc>
    </w:tr>
    <w:tr w:rsidR="003F54F8" w:rsidRPr="003F54F8" w14:paraId="3B553667" w14:textId="77777777" w:rsidTr="004057AD">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04A6C" w14:textId="77777777" w:rsidR="003F54F8" w:rsidRPr="003F54F8" w:rsidRDefault="003F54F8" w:rsidP="003F54F8">
          <w:pPr>
            <w:rPr>
              <w:noProof/>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406F3" w14:textId="77777777" w:rsidR="003F54F8" w:rsidRPr="003F54F8" w:rsidRDefault="003F54F8" w:rsidP="003F54F8">
          <w:pPr>
            <w:rPr>
              <w:b/>
              <w:noProof/>
              <w:sz w:val="24"/>
              <w:szCs w:val="24"/>
              <w:lang w:eastAsia="es-CO"/>
            </w:rPr>
          </w:pPr>
        </w:p>
      </w:tc>
      <w:tc>
        <w:tcPr>
          <w:tcW w:w="1873" w:type="dxa"/>
          <w:tcBorders>
            <w:top w:val="single" w:sz="4" w:space="0" w:color="auto"/>
            <w:left w:val="single" w:sz="4" w:space="0" w:color="auto"/>
            <w:bottom w:val="single" w:sz="4" w:space="0" w:color="auto"/>
            <w:right w:val="single" w:sz="4" w:space="0" w:color="auto"/>
          </w:tcBorders>
          <w:hideMark/>
        </w:tcPr>
        <w:p w14:paraId="5C6B5977" w14:textId="72103549" w:rsidR="003F54F8" w:rsidRPr="003F54F8" w:rsidRDefault="003F54F8" w:rsidP="003F54F8">
          <w:pPr>
            <w:tabs>
              <w:tab w:val="center" w:pos="4419"/>
              <w:tab w:val="right" w:pos="8838"/>
            </w:tabs>
            <w:rPr>
              <w:noProof/>
              <w:sz w:val="18"/>
              <w:szCs w:val="18"/>
              <w:lang w:eastAsia="es-CO"/>
            </w:rPr>
          </w:pPr>
          <w:r w:rsidRPr="003F54F8">
            <w:rPr>
              <w:b/>
              <w:noProof/>
              <w:sz w:val="18"/>
              <w:szCs w:val="18"/>
              <w:lang w:eastAsia="es-CO"/>
            </w:rPr>
            <w:t>Fecha</w:t>
          </w:r>
          <w:r w:rsidRPr="003F54F8">
            <w:rPr>
              <w:noProof/>
              <w:sz w:val="18"/>
              <w:szCs w:val="18"/>
              <w:lang w:eastAsia="es-CO"/>
            </w:rPr>
            <w:t>:</w:t>
          </w:r>
          <w:r w:rsidR="008307E0">
            <w:rPr>
              <w:noProof/>
              <w:sz w:val="18"/>
              <w:szCs w:val="18"/>
              <w:lang w:eastAsia="es-CO"/>
            </w:rPr>
            <w:t>28/11/2024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4051F" w14:textId="77777777" w:rsidR="003F54F8" w:rsidRPr="003F54F8" w:rsidRDefault="003F54F8" w:rsidP="003F54F8">
          <w:pPr>
            <w:rPr>
              <w:noProof/>
              <w:lang w:eastAsia="es-CO"/>
            </w:rPr>
          </w:pPr>
        </w:p>
      </w:tc>
    </w:tr>
    <w:tr w:rsidR="003F54F8" w:rsidRPr="003F54F8" w14:paraId="2239E616" w14:textId="77777777" w:rsidTr="004057AD">
      <w:trPr>
        <w:trHeight w:val="6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4D37A" w14:textId="77777777" w:rsidR="003F54F8" w:rsidRPr="003F54F8" w:rsidRDefault="003F54F8" w:rsidP="003F54F8">
          <w:pPr>
            <w:rPr>
              <w:noProof/>
              <w:lang w:eastAsia="es-CO"/>
            </w:rPr>
          </w:pPr>
        </w:p>
      </w:tc>
      <w:tc>
        <w:tcPr>
          <w:tcW w:w="3576" w:type="dxa"/>
          <w:tcBorders>
            <w:top w:val="single" w:sz="4" w:space="0" w:color="auto"/>
            <w:left w:val="single" w:sz="4" w:space="0" w:color="auto"/>
            <w:bottom w:val="single" w:sz="4" w:space="0" w:color="auto"/>
            <w:right w:val="single" w:sz="4" w:space="0" w:color="auto"/>
          </w:tcBorders>
        </w:tcPr>
        <w:p w14:paraId="6D01C2CA" w14:textId="1BF4185F" w:rsidR="003F54F8" w:rsidRPr="003F54F8" w:rsidRDefault="008307E0" w:rsidP="003F54F8">
          <w:pPr>
            <w:tabs>
              <w:tab w:val="center" w:pos="4419"/>
              <w:tab w:val="right" w:pos="8838"/>
            </w:tabs>
            <w:jc w:val="center"/>
            <w:rPr>
              <w:rFonts w:cs="Calibri"/>
              <w:b/>
              <w:noProof/>
              <w:sz w:val="24"/>
              <w:szCs w:val="24"/>
              <w:lang w:eastAsia="es-CO"/>
            </w:rPr>
          </w:pPr>
          <w:r>
            <w:rPr>
              <w:rFonts w:cs="Calibri"/>
              <w:b/>
              <w:noProof/>
              <w:sz w:val="24"/>
              <w:szCs w:val="24"/>
              <w:lang w:eastAsia="es-CO"/>
            </w:rPr>
            <w:t xml:space="preserve">FORMATO: </w:t>
          </w:r>
          <w:r w:rsidR="003F54F8" w:rsidRPr="008307E0">
            <w:rPr>
              <w:rFonts w:cs="Calibri"/>
              <w:bCs/>
              <w:noProof/>
              <w:sz w:val="24"/>
              <w:szCs w:val="24"/>
              <w:lang w:eastAsia="es-CO"/>
            </w:rPr>
            <w:t>AUTO INHIBITORIO</w:t>
          </w:r>
          <w:r w:rsidR="003F54F8">
            <w:rPr>
              <w:rFonts w:cs="Calibri"/>
              <w:b/>
              <w:noProof/>
              <w:sz w:val="24"/>
              <w:szCs w:val="24"/>
              <w:lang w:eastAsia="es-CO"/>
            </w:rPr>
            <w:t xml:space="preserve"> </w:t>
          </w:r>
        </w:p>
        <w:p w14:paraId="779AA68E" w14:textId="77777777" w:rsidR="003F54F8" w:rsidRPr="003F54F8" w:rsidRDefault="003F54F8" w:rsidP="003F54F8">
          <w:pPr>
            <w:tabs>
              <w:tab w:val="center" w:pos="4419"/>
              <w:tab w:val="right" w:pos="8838"/>
            </w:tabs>
            <w:jc w:val="center"/>
            <w:rPr>
              <w:rFonts w:cs="Calibri"/>
              <w:b/>
              <w:noProof/>
              <w:sz w:val="24"/>
              <w:szCs w:val="24"/>
              <w:lang w:eastAsia="es-CO"/>
            </w:rPr>
          </w:pPr>
        </w:p>
      </w:tc>
      <w:tc>
        <w:tcPr>
          <w:tcW w:w="1873" w:type="dxa"/>
          <w:tcBorders>
            <w:top w:val="single" w:sz="4" w:space="0" w:color="auto"/>
            <w:left w:val="single" w:sz="4" w:space="0" w:color="auto"/>
            <w:bottom w:val="single" w:sz="4" w:space="0" w:color="auto"/>
            <w:right w:val="single" w:sz="4" w:space="0" w:color="auto"/>
          </w:tcBorders>
          <w:hideMark/>
        </w:tcPr>
        <w:p w14:paraId="02F49A70" w14:textId="77777777" w:rsidR="003F54F8" w:rsidRPr="003F54F8" w:rsidRDefault="003F54F8" w:rsidP="003F54F8">
          <w:pPr>
            <w:tabs>
              <w:tab w:val="center" w:pos="4419"/>
              <w:tab w:val="right" w:pos="8838"/>
            </w:tabs>
            <w:rPr>
              <w:noProof/>
              <w:sz w:val="18"/>
              <w:szCs w:val="18"/>
              <w:lang w:eastAsia="es-CO"/>
            </w:rPr>
          </w:pPr>
          <w:r w:rsidRPr="003F54F8">
            <w:rPr>
              <w:b/>
              <w:noProof/>
              <w:sz w:val="18"/>
              <w:szCs w:val="18"/>
              <w:lang w:eastAsia="es-CO"/>
            </w:rPr>
            <w:t>Pagina</w:t>
          </w:r>
          <w:r w:rsidRPr="003F54F8">
            <w:rPr>
              <w:noProof/>
              <w:sz w:val="18"/>
              <w:szCs w:val="18"/>
              <w:lang w:eastAsia="es-CO"/>
            </w:rPr>
            <w:t>:</w:t>
          </w:r>
        </w:p>
        <w:p w14:paraId="7CD5701C" w14:textId="3964C290" w:rsidR="003F54F8" w:rsidRPr="003F54F8" w:rsidRDefault="003F54F8" w:rsidP="003F54F8">
          <w:pPr>
            <w:tabs>
              <w:tab w:val="center" w:pos="4419"/>
              <w:tab w:val="right" w:pos="8838"/>
            </w:tabs>
            <w:rPr>
              <w:noProof/>
              <w:sz w:val="18"/>
              <w:szCs w:val="18"/>
              <w:lang w:eastAsia="es-CO"/>
            </w:rPr>
          </w:pPr>
          <w:r w:rsidRPr="003F54F8">
            <w:rPr>
              <w:noProof/>
              <w:sz w:val="18"/>
              <w:szCs w:val="18"/>
              <w:lang w:eastAsia="es-CO"/>
            </w:rPr>
            <w:fldChar w:fldCharType="begin"/>
          </w:r>
          <w:r w:rsidRPr="003F54F8">
            <w:rPr>
              <w:noProof/>
              <w:sz w:val="18"/>
              <w:szCs w:val="18"/>
              <w:lang w:eastAsia="es-CO"/>
            </w:rPr>
            <w:instrText xml:space="preserve"> PAGE  \* Arabic  \* MERGEFORMAT </w:instrText>
          </w:r>
          <w:r w:rsidRPr="003F54F8">
            <w:rPr>
              <w:noProof/>
              <w:sz w:val="18"/>
              <w:szCs w:val="18"/>
              <w:lang w:eastAsia="es-CO"/>
            </w:rPr>
            <w:fldChar w:fldCharType="separate"/>
          </w:r>
          <w:r w:rsidR="00264A14">
            <w:rPr>
              <w:noProof/>
              <w:sz w:val="18"/>
              <w:szCs w:val="18"/>
              <w:lang w:eastAsia="es-CO"/>
            </w:rPr>
            <w:t>1</w:t>
          </w:r>
          <w:r w:rsidRPr="003F54F8">
            <w:rPr>
              <w:noProof/>
              <w:sz w:val="18"/>
              <w:szCs w:val="18"/>
              <w:lang w:eastAsia="es-CO"/>
            </w:rPr>
            <w:fldChar w:fldCharType="end"/>
          </w:r>
          <w:r w:rsidRPr="003F54F8">
            <w:rPr>
              <w:noProof/>
              <w:sz w:val="18"/>
              <w:szCs w:val="18"/>
              <w:lang w:eastAsia="es-CO"/>
            </w:rPr>
            <w:t xml:space="preserve"> DE </w:t>
          </w:r>
          <w:r w:rsidRPr="003F54F8">
            <w:rPr>
              <w:noProof/>
              <w:sz w:val="18"/>
              <w:szCs w:val="18"/>
              <w:lang w:eastAsia="es-CO"/>
            </w:rPr>
            <w:fldChar w:fldCharType="begin"/>
          </w:r>
          <w:r w:rsidRPr="003F54F8">
            <w:rPr>
              <w:noProof/>
              <w:sz w:val="18"/>
              <w:szCs w:val="18"/>
              <w:lang w:eastAsia="es-CO"/>
            </w:rPr>
            <w:instrText xml:space="preserve"> SECTIONPAGES  \* Arabic  \* MERGEFORMAT </w:instrText>
          </w:r>
          <w:r w:rsidRPr="003F54F8">
            <w:rPr>
              <w:noProof/>
              <w:sz w:val="18"/>
              <w:szCs w:val="18"/>
              <w:lang w:eastAsia="es-CO"/>
            </w:rPr>
            <w:fldChar w:fldCharType="separate"/>
          </w:r>
          <w:r w:rsidR="00264A14">
            <w:rPr>
              <w:noProof/>
              <w:sz w:val="18"/>
              <w:szCs w:val="18"/>
              <w:lang w:eastAsia="es-CO"/>
            </w:rPr>
            <w:t>2</w:t>
          </w:r>
          <w:r w:rsidRPr="003F54F8">
            <w:rPr>
              <w:noProof/>
              <w:sz w:val="18"/>
              <w:szCs w:val="18"/>
              <w:lang w:eastAsia="es-CO"/>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ACF92" w14:textId="77777777" w:rsidR="003F54F8" w:rsidRPr="003F54F8" w:rsidRDefault="003F54F8" w:rsidP="003F54F8">
          <w:pPr>
            <w:rPr>
              <w:noProof/>
              <w:lang w:eastAsia="es-CO"/>
            </w:rPr>
          </w:pPr>
        </w:p>
      </w:tc>
    </w:tr>
  </w:tbl>
  <w:p w14:paraId="223CAFDD" w14:textId="77777777" w:rsidR="003F54F8" w:rsidRDefault="003F54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0E"/>
    <w:rsid w:val="0008186F"/>
    <w:rsid w:val="000A13EB"/>
    <w:rsid w:val="000A16F8"/>
    <w:rsid w:val="000D0254"/>
    <w:rsid w:val="00182916"/>
    <w:rsid w:val="00185EA0"/>
    <w:rsid w:val="00210796"/>
    <w:rsid w:val="00264A14"/>
    <w:rsid w:val="003F54F8"/>
    <w:rsid w:val="00402DEF"/>
    <w:rsid w:val="004057AD"/>
    <w:rsid w:val="004D2D2C"/>
    <w:rsid w:val="00517E44"/>
    <w:rsid w:val="00544E48"/>
    <w:rsid w:val="00644405"/>
    <w:rsid w:val="00666232"/>
    <w:rsid w:val="0069120E"/>
    <w:rsid w:val="00762A9F"/>
    <w:rsid w:val="007C4153"/>
    <w:rsid w:val="007E43EA"/>
    <w:rsid w:val="00820B3C"/>
    <w:rsid w:val="008307E0"/>
    <w:rsid w:val="00922B7C"/>
    <w:rsid w:val="00955254"/>
    <w:rsid w:val="00A72102"/>
    <w:rsid w:val="00A747FE"/>
    <w:rsid w:val="00AE11A2"/>
    <w:rsid w:val="00BE4751"/>
    <w:rsid w:val="00C858FF"/>
    <w:rsid w:val="00DF1537"/>
    <w:rsid w:val="00E14B8D"/>
    <w:rsid w:val="00E20110"/>
    <w:rsid w:val="00E3546A"/>
    <w:rsid w:val="00F954FE"/>
    <w:rsid w:val="00F968FD"/>
    <w:rsid w:val="00FF5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FABF0"/>
  <w15:chartTrackingRefBased/>
  <w15:docId w15:val="{A8C86984-5FFA-40A6-AB35-9516B3B6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9120E"/>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54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4F8"/>
  </w:style>
  <w:style w:type="paragraph" w:styleId="Piedepgina">
    <w:name w:val="footer"/>
    <w:basedOn w:val="Normal"/>
    <w:link w:val="PiedepginaCar"/>
    <w:uiPriority w:val="99"/>
    <w:unhideWhenUsed/>
    <w:rsid w:val="003F54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4F8"/>
  </w:style>
  <w:style w:type="table" w:customStyle="1" w:styleId="Tablaconcuadrcula1">
    <w:name w:val="Tabla con cuadrícula1"/>
    <w:basedOn w:val="Tablanormal"/>
    <w:next w:val="Tablaconcuadrcula"/>
    <w:uiPriority w:val="39"/>
    <w:rsid w:val="003F54F8"/>
    <w:pPr>
      <w:spacing w:after="0" w:line="240" w:lineRule="auto"/>
    </w:pPr>
    <w:rPr>
      <w:rFonts w:ascii="Calibri" w:eastAsia="Calibri" w:hAnsi="Calibri" w:cs="Times New Roman"/>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3064">
      <w:bodyDiv w:val="1"/>
      <w:marLeft w:val="0"/>
      <w:marRight w:val="0"/>
      <w:marTop w:val="0"/>
      <w:marBottom w:val="0"/>
      <w:divBdr>
        <w:top w:val="none" w:sz="0" w:space="0" w:color="auto"/>
        <w:left w:val="none" w:sz="0" w:space="0" w:color="auto"/>
        <w:bottom w:val="none" w:sz="0" w:space="0" w:color="auto"/>
        <w:right w:val="none" w:sz="0" w:space="0" w:color="auto"/>
      </w:divBdr>
    </w:div>
    <w:div w:id="885023397">
      <w:bodyDiv w:val="1"/>
      <w:marLeft w:val="0"/>
      <w:marRight w:val="0"/>
      <w:marTop w:val="0"/>
      <w:marBottom w:val="0"/>
      <w:divBdr>
        <w:top w:val="none" w:sz="0" w:space="0" w:color="auto"/>
        <w:left w:val="none" w:sz="0" w:space="0" w:color="auto"/>
        <w:bottom w:val="none" w:sz="0" w:space="0" w:color="auto"/>
        <w:right w:val="none" w:sz="0" w:space="0" w:color="auto"/>
      </w:divBdr>
    </w:div>
    <w:div w:id="15393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alcaldia de ibague</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cifuentes barreto</dc:creator>
  <cp:keywords/>
  <dc:description/>
  <cp:lastModifiedBy>Sandy Poveda Vargas</cp:lastModifiedBy>
  <cp:revision>2</cp:revision>
  <cp:lastPrinted>2022-11-17T16:01:00Z</cp:lastPrinted>
  <dcterms:created xsi:type="dcterms:W3CDTF">2024-12-11T21:06:00Z</dcterms:created>
  <dcterms:modified xsi:type="dcterms:W3CDTF">2024-12-11T21:06:00Z</dcterms:modified>
</cp:coreProperties>
</file>